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3DE" w:rsidRDefault="009A28D4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III РЕКАПИТУЛАЦИЈА</w:t>
      </w:r>
    </w:p>
    <w:p w:rsidR="001F53DE" w:rsidRDefault="009A28D4">
      <w:pPr>
        <w:jc w:val="center"/>
        <w:rPr>
          <w:color w:val="000000"/>
        </w:rPr>
      </w:pPr>
      <w:r>
        <w:rPr>
          <w:color w:val="000000"/>
        </w:rPr>
        <w:t>Члан 7.</w:t>
      </w:r>
    </w:p>
    <w:p w:rsidR="001F53DE" w:rsidRDefault="001F53DE">
      <w:pPr>
        <w:rPr>
          <w:color w:val="000000"/>
        </w:rPr>
      </w:pPr>
    </w:p>
    <w:tbl>
      <w:tblPr>
        <w:tblW w:w="16117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6117"/>
      </w:tblGrid>
      <w:tr w:rsidR="001F53DE">
        <w:trPr>
          <w:jc w:val="center"/>
        </w:trPr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3DE" w:rsidRDefault="001F53DE">
            <w:pPr>
              <w:jc w:val="center"/>
              <w:divId w:val="1038431108"/>
              <w:rPr>
                <w:color w:val="000000"/>
              </w:rPr>
            </w:pPr>
            <w:bookmarkStart w:id="0" w:name="__bookmark_50"/>
            <w:bookmarkEnd w:id="0"/>
            <w:r>
              <w:rPr>
                <w:color w:val="000000"/>
              </w:rPr>
              <w:t>Средства буџета у износу од 757.527.302,00 динара, средства из сопствених извора и износу од 0,00 динара и средства из осталих извора у износу од 229.375.135,00 динара, утврђена су и распоређена по програмској класификацији, и то:</w:t>
            </w:r>
          </w:p>
          <w:p w:rsidR="001F53DE" w:rsidRDefault="001F53DE">
            <w:pPr>
              <w:spacing w:line="1" w:lineRule="auto"/>
            </w:pPr>
          </w:p>
        </w:tc>
      </w:tr>
    </w:tbl>
    <w:p w:rsidR="001F53DE" w:rsidRDefault="001F53DE">
      <w:pPr>
        <w:rPr>
          <w:color w:val="000000"/>
        </w:rPr>
      </w:pPr>
    </w:p>
    <w:tbl>
      <w:tblPr>
        <w:tblW w:w="16117" w:type="dxa"/>
        <w:tblLayout w:type="fixed"/>
        <w:tblLook w:val="01E0"/>
      </w:tblPr>
      <w:tblGrid>
        <w:gridCol w:w="899"/>
        <w:gridCol w:w="600"/>
        <w:gridCol w:w="1350"/>
        <w:gridCol w:w="1350"/>
        <w:gridCol w:w="1500"/>
        <w:gridCol w:w="899"/>
        <w:gridCol w:w="825"/>
        <w:gridCol w:w="825"/>
        <w:gridCol w:w="825"/>
        <w:gridCol w:w="825"/>
        <w:gridCol w:w="825"/>
        <w:gridCol w:w="899"/>
        <w:gridCol w:w="899"/>
        <w:gridCol w:w="899"/>
        <w:gridCol w:w="899"/>
        <w:gridCol w:w="899"/>
        <w:gridCol w:w="899"/>
      </w:tblGrid>
      <w:tr w:rsidR="001F53DE">
        <w:trPr>
          <w:tblHeader/>
        </w:trPr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bookmarkStart w:id="1" w:name="__bookmark_51"/>
            <w:bookmarkEnd w:id="1"/>
            <w:r>
              <w:rPr>
                <w:b/>
                <w:bCs/>
                <w:color w:val="000000"/>
                <w:sz w:val="12"/>
                <w:szCs w:val="12"/>
              </w:rPr>
              <w:t>Програм / ПА / пројекат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Шифра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Основ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Опис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Циљ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Индикатор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8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25"/>
            </w:tblGrid>
            <w:tr w:rsidR="001F53DE">
              <w:trPr>
                <w:jc w:val="center"/>
              </w:trPr>
              <w:tc>
                <w:tcPr>
                  <w:tcW w:w="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F53DE" w:rsidRDefault="001F53DE">
                  <w:pPr>
                    <w:jc w:val="center"/>
                    <w:divId w:val="2059937587"/>
                    <w:rPr>
                      <w:b/>
                      <w:bCs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bCs/>
                      <w:color w:val="000000"/>
                      <w:sz w:val="12"/>
                      <w:szCs w:val="12"/>
                    </w:rPr>
                    <w:t>Вредност у 2022.</w:t>
                  </w:r>
                </w:p>
                <w:p w:rsidR="001F53DE" w:rsidRDefault="001F53DE">
                  <w:pPr>
                    <w:spacing w:line="1" w:lineRule="auto"/>
                  </w:pPr>
                </w:p>
              </w:tc>
            </w:tr>
          </w:tbl>
          <w:p w:rsidR="001F53DE" w:rsidRDefault="001F53DE">
            <w:pPr>
              <w:spacing w:line="1" w:lineRule="auto"/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vanish/>
              </w:rPr>
            </w:pPr>
          </w:p>
          <w:tbl>
            <w:tblPr>
              <w:tblW w:w="8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25"/>
            </w:tblGrid>
            <w:tr w:rsidR="001F53DE">
              <w:trPr>
                <w:jc w:val="center"/>
              </w:trPr>
              <w:tc>
                <w:tcPr>
                  <w:tcW w:w="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F53DE" w:rsidRDefault="001F53DE">
                  <w:pPr>
                    <w:jc w:val="center"/>
                    <w:divId w:val="2006975314"/>
                    <w:rPr>
                      <w:b/>
                      <w:bCs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bCs/>
                      <w:color w:val="000000"/>
                      <w:sz w:val="12"/>
                      <w:szCs w:val="12"/>
                    </w:rPr>
                    <w:t>Очекивана вредност у 2023.</w:t>
                  </w:r>
                </w:p>
                <w:p w:rsidR="001F53DE" w:rsidRDefault="001F53DE">
                  <w:pPr>
                    <w:spacing w:line="1" w:lineRule="auto"/>
                  </w:pPr>
                </w:p>
              </w:tc>
            </w:tr>
          </w:tbl>
          <w:p w:rsidR="001F53DE" w:rsidRDefault="001F53DE">
            <w:pPr>
              <w:spacing w:line="1" w:lineRule="auto"/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vanish/>
              </w:rPr>
            </w:pPr>
          </w:p>
          <w:tbl>
            <w:tblPr>
              <w:tblW w:w="8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25"/>
            </w:tblGrid>
            <w:tr w:rsidR="001F53DE">
              <w:trPr>
                <w:jc w:val="center"/>
              </w:trPr>
              <w:tc>
                <w:tcPr>
                  <w:tcW w:w="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F53DE" w:rsidRDefault="001F53DE">
                  <w:pPr>
                    <w:jc w:val="center"/>
                    <w:divId w:val="477848117"/>
                    <w:rPr>
                      <w:b/>
                      <w:bCs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bCs/>
                      <w:color w:val="000000"/>
                      <w:sz w:val="12"/>
                      <w:szCs w:val="12"/>
                    </w:rPr>
                    <w:t>Циљна вредност у 2024.</w:t>
                  </w:r>
                </w:p>
                <w:p w:rsidR="001F53DE" w:rsidRDefault="001F53DE">
                  <w:pPr>
                    <w:spacing w:line="1" w:lineRule="auto"/>
                  </w:pPr>
                </w:p>
              </w:tc>
            </w:tr>
          </w:tbl>
          <w:p w:rsidR="001F53DE" w:rsidRDefault="001F53DE">
            <w:pPr>
              <w:spacing w:line="1" w:lineRule="auto"/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vanish/>
              </w:rPr>
            </w:pPr>
          </w:p>
          <w:tbl>
            <w:tblPr>
              <w:tblW w:w="8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25"/>
            </w:tblGrid>
            <w:tr w:rsidR="001F53DE">
              <w:trPr>
                <w:jc w:val="center"/>
              </w:trPr>
              <w:tc>
                <w:tcPr>
                  <w:tcW w:w="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F53DE" w:rsidRDefault="001F53DE">
                  <w:pPr>
                    <w:jc w:val="center"/>
                    <w:divId w:val="346324345"/>
                    <w:rPr>
                      <w:b/>
                      <w:bCs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bCs/>
                      <w:color w:val="000000"/>
                      <w:sz w:val="12"/>
                      <w:szCs w:val="12"/>
                    </w:rPr>
                    <w:t>Циљна вредност у 2025.</w:t>
                  </w:r>
                </w:p>
                <w:p w:rsidR="001F53DE" w:rsidRDefault="001F53DE">
                  <w:pPr>
                    <w:spacing w:line="1" w:lineRule="auto"/>
                  </w:pPr>
                </w:p>
              </w:tc>
            </w:tr>
          </w:tbl>
          <w:p w:rsidR="001F53DE" w:rsidRDefault="001F53DE">
            <w:pPr>
              <w:spacing w:line="1" w:lineRule="auto"/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vanish/>
              </w:rPr>
            </w:pPr>
          </w:p>
          <w:tbl>
            <w:tblPr>
              <w:tblW w:w="8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25"/>
            </w:tblGrid>
            <w:tr w:rsidR="001F53DE">
              <w:trPr>
                <w:jc w:val="center"/>
              </w:trPr>
              <w:tc>
                <w:tcPr>
                  <w:tcW w:w="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F53DE" w:rsidRDefault="001F53DE">
                  <w:pPr>
                    <w:jc w:val="center"/>
                    <w:divId w:val="302127451"/>
                    <w:rPr>
                      <w:b/>
                      <w:bCs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bCs/>
                      <w:color w:val="000000"/>
                      <w:sz w:val="12"/>
                      <w:szCs w:val="12"/>
                    </w:rPr>
                    <w:t>Циљна вредност у 2026.</w:t>
                  </w:r>
                </w:p>
                <w:p w:rsidR="001F53DE" w:rsidRDefault="001F53DE">
                  <w:pPr>
                    <w:spacing w:line="1" w:lineRule="auto"/>
                  </w:pPr>
                </w:p>
              </w:tc>
            </w:tr>
          </w:tbl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Средства из буџета</w:t>
            </w:r>
          </w:p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Средства из сопствених извора 04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Средства из осталих извора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Укупно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Извор верификације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Одговорно лице</w:t>
            </w:r>
          </w:p>
        </w:tc>
      </w:tr>
      <w:tr w:rsidR="001F53DE">
        <w:trPr>
          <w:tblHeader/>
        </w:trPr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17</w:t>
            </w:r>
          </w:p>
        </w:tc>
      </w:tr>
      <w:bookmarkStart w:id="2" w:name="_Toc1_-_СТАНОВАЊЕ,_УРБАНИЗАМ_И_ПРОСТОРНО"/>
      <w:bookmarkEnd w:id="2"/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8402CD">
            <w:pPr>
              <w:rPr>
                <w:vanish/>
              </w:rPr>
            </w:pPr>
            <w:r>
              <w:fldChar w:fldCharType="begin"/>
            </w:r>
            <w:r w:rsidR="009A28D4">
              <w:instrText>TC "1 - СТАНОВАЊЕ, УРБАНИЗАМ И ПРОСТОРНО ПЛАНИРАЊЕ" \f C \l "1"</w:instrText>
            </w:r>
            <w:r>
              <w:fldChar w:fldCharType="end"/>
            </w:r>
          </w:p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1 - СТАНОВАЊЕ, УРБАНИЗАМ И ПРОСТОРНО ПЛАНИРАЊЕ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Закон о планирању и изградњи, Закон о локалној самоуправи, Закон о становању и одржавању зграда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Израда планске, урбанистичке, пројектне и геодетске документације ради унапређења инфраструктуре и подизања квалитета живота у Крупњу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Просторни развој у складу са плановима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Проценат покривености територије урбанистичком планском документацијом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11.154.784,00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8.040.284,00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19.195.068,00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Извештај службе за урбанизам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Зоран Маринковић, члан Општинског већа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Просторно и урбанистичко планирање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планирању и изградњи, Просторни план општине Крупањ,  Измена и допуна Плана генералне регулације за насеље Крупањ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Израда планске и урбанистичко -техничке документације, израда пројекатне и геодетске документације неспецифициране кроз посебне пројекте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Повећање покривености територије планском, урбанистичком и техничком документацијом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урађених пројеката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5.400.000,00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1.695.400,00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7.095.400,00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Записници о примопредаји пројеката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Милорад Симић, начелник Општинске управе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Управљање грађевинским земљиштем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планирању и изградњи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Ангажовање извођача за рушење бесправно подигнутих објеката  и комунално опремање локација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Спровођење решења о уклањању бесправно подигнутих објеката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реализованих рушења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501.000,00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501.000,00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Записници грађевинског инспектора о рушењу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Милорад Симић, начелник Општинске управе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Стамбена подршка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0004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Планско управљање стамбеном подршком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корисника стамбене подршке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1.086.400,00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1.086.400,00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Остваривање јавног интереса у одржавању зграда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0005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Закон о ефик.коришћењу енергије, Правилник о условима за расподелу и коришћење средстава буџ. фонда за унапређење ен. ефикасности РС и Јавни позив за доделу средстава и фин. </w:t>
            </w:r>
            <w:r>
              <w:rPr>
                <w:color w:val="000000"/>
                <w:sz w:val="12"/>
                <w:szCs w:val="12"/>
              </w:rPr>
              <w:lastRenderedPageBreak/>
              <w:t>Програма енерг. санације који спроводе јлс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 xml:space="preserve">Финансирање програма енергетске санације стамбених зграда, породичних кућа и станова који спроводе јединице локалне самоуправе преко Мин. рударства и енергетике </w:t>
            </w:r>
            <w:r>
              <w:rPr>
                <w:color w:val="000000"/>
                <w:sz w:val="12"/>
                <w:szCs w:val="12"/>
              </w:rPr>
              <w:lastRenderedPageBreak/>
              <w:t>ради унапређења својстава зграде и смањења утрошка енергије кроз повећање енерг.ефикасн.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Очување и унапређење стамбеног фонда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Број склопљених уговора о бесповратном суфинансирању активности на инвестиционом одржавању и унапређењу </w:t>
            </w:r>
            <w:r>
              <w:rPr>
                <w:color w:val="000000"/>
                <w:sz w:val="12"/>
                <w:szCs w:val="12"/>
              </w:rPr>
              <w:lastRenderedPageBreak/>
              <w:t>својстава зграде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4.167.384,00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3.667.384,00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7.834.768,00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Милорад Симић, начелник Општинске управе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Набавка адресних табли и таблица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1101-4050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Спровести поступак набавке у складу са важећим законким прописима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примедби/притужби после завршеног поступка набавке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без примедби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2.677.500,00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2.677.500,00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РАДУ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bookmarkStart w:id="3" w:name="_Toc2_-_КОМУНАЛНЕ_ДЕЛАТНОСТИ"/>
      <w:bookmarkEnd w:id="3"/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8402CD">
            <w:pPr>
              <w:rPr>
                <w:vanish/>
              </w:rPr>
            </w:pPr>
            <w:r>
              <w:fldChar w:fldCharType="begin"/>
            </w:r>
            <w:r w:rsidR="009A28D4">
              <w:instrText>TC "2 - КОМУНАЛНЕ ДЕЛАТНОСТИ" \f C \l "1"</w:instrText>
            </w:r>
            <w:r>
              <w:fldChar w:fldCharType="end"/>
            </w:r>
          </w:p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2 - КОМУНАЛНЕ ДЕЛАТНОСТИ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Зак.о ком.делатн.,Зак.о јав.пред.,Зак.о локал.самоупр.,Зак.о јав.путев., Одл.о осн.јав.пред.за управљ.грађ.земљ. и пут.,Одл.о одрж.чист.јав.површ.и ком.објек., Одл.о пут.у општ.Крупањ, Одл.о уређ.ком.делат.на терит.општ. Крупањ, Зак.о водама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Пружања комуналних услуга од значаја за остварење животних потреба уз обезбеђење одговарајућег квалитета, обима, доступности и континуитета, Редовно, сигурно и одрживо снабд.водом за пиће становн.и уређ.начина коришћ.и управљ., Снабдев.ел.енергијом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Покривеност територије општине организованим комуналним делатностима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Број комуналних делатности заступљен на територији целе општине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43.462.156,00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43.462.156,00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ГОДИШЊИ ИЗВЕШТАЈИ О РАДУ ЈАВНИХ ПРЕДУЗЕЋА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Зоран Зарић, председник Скупштине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Управљање/одржавање јавним осветљењем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комуналним делатностима (СЛ гласник РС бр.88/2011), Одлука о уређењу комуналних делатности  на територији општине Крупањ бр. 355-22 /2013 од 22.02.2013.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Редовно одржавање јавне расвете. Трошкови електричне енергије за потребе јавне расвете. У складу са планираном динамиком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Адекватно управљање јавним осветљењем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Укупан број замена светиљки након пуцања лампи (на годишњој бази)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ГОДИСЊИ ИЗВЕШТАЈ О РАДУ ЈАВНОГ ПРЕДУЗЕЋА ПУТ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Весна Обрадовић, директор ЈП Пут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Одржавање јавних зелених површина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комуналним делатностима (СЛ гласник РС бр.88/2011), Одлука о уређењу комуналних делатности  на територији општине Крупањ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Одржавање јавних зелених површина (травнатих, парковских, цветних и приобалних површина)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Максимална могућа покривеност насеља и територије услугама уређења и одржавања зеленила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Укупан број урбаних целина/паркова у којима се уређује и одржава зеленило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ГОДИСЊИ ИЗВЕШТАЈ О РАДУ ЈАВНОГ ПРЕДУЗЕЋА ПУТ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Весна Обрадовић, директор ЈП Пут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Одржавање чистоће на површинама јавне намене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комуналним делатностима (СЛ гласник РС бр.88/2011), Одлука о уређењу комуналних делатности  на територији општине Крупањ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Одржавање чистоће на површинама јавне намене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Адекватан квалитет пружених услуга одржавања чистоће јавних површина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Укупан број притужби на пружање услуга одржавања чистоће јавних површина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9.100.000,00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9.100.000,00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ГОДИСЊИ ИЗВЕШТАЈ О РАДУ ЈАВНОГ ПРЕДУЗЕЋА ПУТ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Весна Обрадовић, директор ЈП Пут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Зоохигијена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0004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комуналним делатностима (СЛ гласник РС бр.88/2011), Одлука о уређењу комуналних делатности  на територији општине Крупањ, ЗАКОН О ДОБРОБИТИ ЖИВОТИЊА (Сл. гласник РС бр. 41/2009)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Безбедност грађана уз хумано поступање са животињама и заштита животиња од злостављања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Безбедно окружење за грађане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акција хватања паса луталица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8.900.000,00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8.900.000,00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ГОДИСЊИ ИЗВЕШТАЈ О РАДУ ЈАВНОГ КОМУНАЛНОГ ПРЕДУЗЕЋА 1. МАЈ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Милутин Поповић, директор ЈКП 1. Мај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Уређивање, одржавање и коришћење пијаца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0005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комуналним делатностима (СЛ гласник РС бр.88/2011), Одлука о уређењу комуналних делатности  на територији општине Крупањ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Уређивање, одржавање и коришћење пијаца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Адекватан квалитет пружених услуга уређивања, одржавања и коришћења пијаца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опремљених пијачних места у односу на укупан број пијачних места предвиђених у складу са градском/општинском одлуком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ГОДИСЊИ ИЗВЕШТАЈ О РАДУ ЈАВНОГ КОМУНАЛНОГ ПРЕДУЗЕЋА 1. МАЈ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Милутин Поповић, директор ЈКП 1. Мај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Одржавање гробаља и погребне услуге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0006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Зак.о ком.делат.(СЛ глас.РС бр.88/2011), Одл.о уређ.ком.делатн.на терит.општ.Крупањ, Зак.о сахрањ.и гробљ.(Сл.глас.СРС бр. 20/77, 24/85 и 6/89 и Сл. глас.РС бр. 53/93, 67/93, 48/94, 101/2005 - др. закон и 120/2012 - одлука УС и 84/2013 - одлука УС),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Редовно одржавање градског гробља у Крупњу, у складу са усвојеним планом пословања, пружање погребних услуга.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Адекватан квалитет пружених услуга одржавања гробаља и погребних услуга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интервенција у односу на укупан број  поднетих иницијатива грађана за чишћење и одржавање гробаља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1.300.000,00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1.300.000,00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ГОДИСЊИ ИЗВЕШТАЈ О РАДУ ЈАВНОГ ПРЕДУЗЕЋА ПУТ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Весна Обрадовић, директор ЈП Пут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Управљање и снабдевање водом за пиће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0008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ЗАКОН о водама Службени гласник РС, бр. 30 од 7. маја 2010, 93 </w:t>
            </w:r>
            <w:r>
              <w:rPr>
                <w:color w:val="000000"/>
                <w:sz w:val="12"/>
                <w:szCs w:val="12"/>
              </w:rPr>
              <w:lastRenderedPageBreak/>
              <w:t>од 28. септембра 2012, 101 од 16. децембра 2016, 95 од 8. децембра 2018, 95 од 8. децембра 2018 - др. Закон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 xml:space="preserve">Интегрално управљање водама, управљање водним објектима и </w:t>
            </w:r>
            <w:r>
              <w:rPr>
                <w:color w:val="000000"/>
                <w:sz w:val="12"/>
                <w:szCs w:val="12"/>
              </w:rPr>
              <w:lastRenderedPageBreak/>
              <w:t>водним земљиштем, извори као и начин финансирања водне делатности као и друга питања значајна за управљање водама.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Адекватан квалитет пружених услуга водоснабдевања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кварова по км водоводне мреже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11.861.156,00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11.861.156,00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 xml:space="preserve">ГОДИСЊИ ИЗВЕШТАЈ О РАДУ ЈАВНОГ КОМУНАЛНОГ </w:t>
            </w:r>
            <w:r>
              <w:rPr>
                <w:color w:val="000000"/>
                <w:sz w:val="10"/>
                <w:szCs w:val="10"/>
              </w:rPr>
              <w:lastRenderedPageBreak/>
              <w:t>ПРЕДУЗЕЋА 1. МАЈ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 xml:space="preserve">Милутин Поповић, директор ЈКП 1. </w:t>
            </w:r>
            <w:r>
              <w:rPr>
                <w:color w:val="000000"/>
                <w:sz w:val="12"/>
                <w:szCs w:val="12"/>
              </w:rPr>
              <w:lastRenderedPageBreak/>
              <w:t>Мај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bookmarkStart w:id="4" w:name="_Toc3_-_ЛОКАЛНИ_ЕКОНОМСКИ_РАЗВОЈ"/>
      <w:bookmarkEnd w:id="4"/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8402CD">
            <w:pPr>
              <w:rPr>
                <w:vanish/>
              </w:rPr>
            </w:pPr>
            <w:r>
              <w:fldChar w:fldCharType="begin"/>
            </w:r>
            <w:r w:rsidR="009A28D4">
              <w:instrText>TC "3 - ЛОКАЛНИ ЕКОНОМСКИ РАЗВОЈ" \f C \l "1"</w:instrText>
            </w:r>
            <w:r>
              <w:fldChar w:fldCharType="end"/>
            </w:r>
          </w:p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3 - ЛОКАЛНИ ЕКОНОМСКИ РАЗВОЈ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1501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Закон о улагањима(,,Сл.гл.РСбр.89/15 и 95/2018), Уредба о условима и начЗакон о регионалном развојину привлачења улагања, Закон о привредним друштвима,  Закон  о запошљавању и осигурању за случај незапослености и др.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Доноси план.и прогр. и спро.прој. локал.ек.разв., ствара општи оквир.за привређ. у општ., промов.ек.потенц.општ., иниц.усклађ.образ.проф.у школ.са потреб.привр., олакш.послов.постој.привр.субјек.и подст.осн.нових привр.субјек.и отвар.нових рад.места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Повећање  запослености на територији града/општине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Број евидентираних незапослених лица на евиденцији НСЗ (разврстаних по полу и старости)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1750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1750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1700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1650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1600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41.295.836,00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7.415.000,00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48.710.836,00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Национална служба за запошљавање -месечни статистички билтен, извештаји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Никола Блаженковић, помоћ,председ.за ек.развој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привредног и инвестиционог амбијента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улагањима,  Уредба о условима и начину привлачења улагања , Закон о локалној самоуправи, Закон о регионалном развоју, Закон о привредним друштвима, Закон о раду, Закон о приватизацији и др.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Општина Крупањ има у поседу некадашњу фабрику текстила ,,Крупањку,, са халама и простором који користе разни инвеститори, У оквиру ове активности планирају се средства за субвенције  ЈКП,,1.МАЈ као и Дотације удружењима за промоцију привреде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РЕВИТАЛИЗАЦИЈА БРАУНФИЛД ЛОКАЦИЈА ЗА ПОКРЕТАЊЕ ПРИВРЕДНИХ АКТИВНОСТИ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Степен искоришћености ревитализованих браунфилд локација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95%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95%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100%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23.260.836,00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1.535.000,00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24.795.836,00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ГОДИСЊИ ИЗВЕШТАЈ О РАДУ ПРИВРЕДНОГ ДРУШТВА КРУПАЊКА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привредног друштва Крупањка, Директор ЈКП 1. Мај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Ефикасан и континуран рад Јавних Предузећа при обављању поверених послова (субвенционирање цене комуналних услуга и набавка опреме кроз увећање власничког удела)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одобрених програма субвенција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ГОДИСЊИ ИЗВЕШТАЈ О РАДУ ЈАВНОГ КОМУНАЛНОГ ПРЕДУЗЕЋА 1. МАЈ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Мере активне политике запошљавања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самоуправи, Закон о раду, Закон о регионалном развоју, Закон о привредним друштвима, Локални акциони план запошљавања општине Крупањ, Стратегија локалног-економског развоја општине Крупањ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 сваку годину израђује се Локални акциони план запошљавања општине. Програми који се најчешће спроводе су: самозапошљавање, новозапошљавање, програми стручне праксе за оспособљавање приправника,  јавни радови 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Повећање броја запослених кроз мере активне политике запошљавања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новозапослених кроз реализацију мера активне политике запошљавања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ПОТПИСАНИ УГОВОРИ СА КОРИСНИЦИМА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Милорад Симић, начелник Општинске управе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Подршка економском развоју и промоцији предузетништва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Закон о локалној самоуправи, Закон о раду, Закон о регионалном развоју, Закон о привредним друштвима, Локални акциони план запошљавања општине Крупањ, Стратегија </w:t>
            </w:r>
            <w:r>
              <w:rPr>
                <w:color w:val="000000"/>
                <w:sz w:val="12"/>
                <w:szCs w:val="12"/>
              </w:rPr>
              <w:lastRenderedPageBreak/>
              <w:t>локалног-економског развоја општине Крупањ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Учешће општине у финансирању Регионалне Развојне Агенције Подриња, Подгорине и Рађевине за коју је општина један од оснивача. Израда Плана развоја општине Крупањ.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Подстицаји града/општине за развој предузетништва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Број новооснованих предузетничких радњи (разврстаних  по полу власника) на територији града/општине уз учешће </w:t>
            </w:r>
            <w:r>
              <w:rPr>
                <w:color w:val="000000"/>
                <w:sz w:val="12"/>
                <w:szCs w:val="12"/>
              </w:rPr>
              <w:lastRenderedPageBreak/>
              <w:t>подстицаја локалне самоуправе у односу на укупан број новооснованих предузетничких радњи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46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1.200.000,00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1.200.000,00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ИЗВЕСТАЈ О РАДУ ОПШТИНСКЕ УПРАВЕ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Милорад Симић, начелник Општинске управе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Стипендирање ученика и студената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1501-4014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материјалног положаја ученика и студената, мотивација за учење и останак и повратак у средину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ученика којима су одобрене стипендије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9.315.000,00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9.315.000,00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ПОТПИСАНИ УГОВОРИ СА КОРИСНИЦИМА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Набавка контејнера за потребе ЈКП 1. Мај Крупањ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1501-7001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Допринос локалном развоју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набављених контејнера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2.520.000,00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5.880.000,00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8.400.000,00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 реализацији пројекта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bookmarkStart w:id="5" w:name="_Toc4_-_РАЗВОЈ_ТУРИЗМА"/>
      <w:bookmarkEnd w:id="5"/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8402CD">
            <w:pPr>
              <w:rPr>
                <w:vanish/>
              </w:rPr>
            </w:pPr>
            <w:r>
              <w:fldChar w:fldCharType="begin"/>
            </w:r>
            <w:r w:rsidR="009A28D4">
              <w:instrText>TC "4 - РАЗВОЈ ТУРИЗМА" \f C \l "1"</w:instrText>
            </w:r>
            <w:r>
              <w:fldChar w:fldCharType="end"/>
            </w:r>
          </w:p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4 - РАЗВОЈ ТУРИЗМА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1502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Закон о локалној самоуправи, Закон о туризму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Промоција туризма ЈЛС. Координирање актив.и сарадње између привредних и других субјеката у туризму ради унапређења и промоције туризма. Обезбеђ.информат-пропаг.матер. о турист.понуди општине. Организовање туристичких и др. скупова и манифестација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Повећање прихода од туризма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Укупан број ноћења (домаћи и страни гости)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34000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37000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40000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45000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26.887.348,00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65.741.807,00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92.629.155,00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ЦИС у области угостит. и туризма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Александар Петровић, помоћник председника Општине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Повећање смештајних капацитета туристичке понуде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Број новорегистрованих кревета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Комисија за регистрацију смештаја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Управљање развојем туризма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самоуправи,Закон о туризму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Кроз ову програмску активност се обезбеђује несметано функционисање туристичке организације општине Крупањ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Повећање квалитета туристичке понуде и услуге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реализације програма развоја туризма града/општине у односу на годишњи план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92%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92%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92%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92%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92%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13.413.448,00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1.107.407,00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14.520.855,00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ГОДИСЊИ ИЗВЕШТАЈ О РАДУ ТУРИСТИЧКО-СПОРТСКЕ ОРГАНИЗАЦИЈЕ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Туристичко-спортске организације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Промоција туристичке понуде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самоуправи, Закон о туризму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Ова програмска активност обухвата пружање подршке у области туризма на територији општине Крупањ, субвенционисање приватних предузећа ради стварања повољне климе за развој туризма...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Адекватна промоција туристичке понуде града/општине на циљаним тржиштима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догађаја који промовишу туристичку понуду града/општине у земљи и/или иностранству на којима учествује ТО града/општине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2.075.000,00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2.075.000,00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Извештаји са посећених догађаја, пријавни листови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Милорад Симић, начелник Општинске управе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Промоција туристичке понуде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 (Сл.гласник РС бр. 129/2007;83/2014) Закон о туризму (СЛ.гласник РС бр. 23/2009;88/2010;99/2012,93/2012,84/2015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Турист.организ.општ.Крупањ кроз ову активност врши представљ.туристичке понуде општине, израђује информативно пропагадни материјал којим културно историјске и спортске вредности промовише наступима на сајмовима, манифестацијама у општини и окружењу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Адекватна промоција туристичке понуде града/општине на циљаним тржиштима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догађаја који промовишу туристичку понуду града/општине у земљи и/или иностранству на којима учествује ТО града/општине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2.205.900,00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2.205.900,00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Извештаји са посећених догађаја, пријавни листови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Туристичко-спортске организације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Лазаревдан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1502-4015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самоуправи, Закон о туризму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Туристичко културна манифестација на којој се представљају фолклорни ансамбли из региона. Окупља велики број учесника различитог узраста. Циљ је очување традиције, народног стваралаштва и подстицање младих за укључивање у овакве догађаје.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Очување народне традиције.Промоција фолклора Рађевине и упознавање са играма из разних делова Србије и окружења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учесника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480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320.000,00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320.000,00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Пријавни лист учесника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Туристичко-спортске организације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Дани Међаша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1502-4016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самоуправи, Закон о туризму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Туристичка манифестација која промовише народну традицију. У оквиру овог догађаја организује се традиционално такмичење у кошењу ручном косом, народни вишебој, као и богат културно уметнички програм који привлачи велики број посетилаца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Очување традиционалних вредности и повећање туристичке понуде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учесника такмичења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Извештаји са посећених догађаја, пријавни листови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Туристичко-спортске организације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посетилаца манифестације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6600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6700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6900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Извештаји са посећених догађаја, пријавни листови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Плодови Рађевине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1502-4017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самоуправи, Закон о туризму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У питању је привредно туристичка маниф. која за циљ има афимарцију пољопривредних произвођача и њихових </w:t>
            </w:r>
            <w:r>
              <w:rPr>
                <w:color w:val="000000"/>
                <w:sz w:val="12"/>
                <w:szCs w:val="12"/>
              </w:rPr>
              <w:lastRenderedPageBreak/>
              <w:t>производа. Програм обухвата изложбу детерминисаних врста гљива, производе народне радиности, зимнице..Има и едук.карактер-предавање о пољоп.произв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Пласман привредних производа, очување традиционалних вредности, повећање броја посетилаца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учесника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Извештаји са посећених догађаја, пријавни листови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Туристичко-спортске организације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посетилаца манифестације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3300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3400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3600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Извештаји са посећених догађаја, пријавни листови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Учешће на сајмовима туризма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1502-4018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самоуправи, Закон о туризму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Наступима на сајмовима и манифестацијама других  туристичких организација, помовише се туристичка понуда Општине Крупањ, успоставља се контакт са потенцијалним туристима и пословним партнерима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Промоција туристичких вредности Општине, привлачење великог броја туриста из земље и иностранства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учешћа на сајмовима туризма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653.000,00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653.000,00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Извештаји са посећених догађаја, пријавни листови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Туристичко-спортске организације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Реконструкција и доградња спомен комплекса Столице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1502-4019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самоуправи, Закон о туризму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Веома важан пројекат за проширење укупних туристичких капацитета.Предвиђена је санација,реконструкција и доградња три бараке,те ће објекат добити нову намену,биће то објекат са смештајним и угоститељским капацитетима, са поставком култ.ист. наслеђа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Реконструисан Меморијални комплекс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реконструисаних објеката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1.720.000,00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32.004.400,00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33.724.400,00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Записници о примопредаји радова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Туристичко-спортске организације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Стручно усавршавање запослених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1502-4021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самоуправи, Закон о туризму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Стална потреба за стицањем знања и вештина неопходних за рад у области туризма захтева стручно усавршавање кроз похађање разних семинара и предавања из те области.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Побољшање знања и вештина запослених у области туризма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похађаних семинара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Пријавни лист учесника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Туристичко-спортске организације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Петровдан - вашар у Добром Потоку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1502-4022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самоуправи, Закон о туризму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 питању је манифестација која се одржава на простору црквеног парка Добри Поток више од две деценије. Програм садржи наступе културно-уметничких друштава, а завршава се играњем кола за дукат. Окупља велики број посетилаца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Промоција туристичких вредности  и народне традицијеОпштине, привлачење великог броја туриста из земље и иностранства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такмичара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Извештаји са посећених догађаја, пријавни листови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Туристичко-спортске организације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посетилаца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9000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Извештаји са посећених догађаја, пријавни листови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Инфо центар на планини Јагодња на Мачковом Камену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1502-4023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Стварање простора где ће туристи добијати информације о туристичкој понуди Општине Крупањ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завршетка радова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31.000.000,00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 реализацији пројекта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Турист инфо </w:t>
            </w:r>
            <w:r>
              <w:rPr>
                <w:color w:val="000000"/>
                <w:sz w:val="12"/>
                <w:szCs w:val="12"/>
              </w:rPr>
              <w:lastRenderedPageBreak/>
              <w:t>центар на Мачковом Камену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1502-4044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Стварање простора где ће </w:t>
            </w:r>
            <w:r>
              <w:rPr>
                <w:color w:val="000000"/>
                <w:sz w:val="12"/>
                <w:szCs w:val="12"/>
              </w:rPr>
              <w:lastRenderedPageBreak/>
              <w:t>туристи добијати информације о туристичкој понуди Општине Крупањ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Број посетилаца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 xml:space="preserve">ИЗВЕСТАЈ О </w:t>
            </w:r>
            <w:r>
              <w:rPr>
                <w:color w:val="000000"/>
                <w:sz w:val="10"/>
                <w:szCs w:val="10"/>
              </w:rPr>
              <w:lastRenderedPageBreak/>
              <w:t>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Доградња, реконструкција и адаптација основне школе у Кржави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1502-4058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Адаптације неискоришћене и урушене школске зграде у Кржави у Планинарски дом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Адаптирана зграда школе предата на даљу употребу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3.600.000,00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3.600.000,00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Записници о примопредаји пројеката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Суфинансирање програма управљања Спомеником природе Ковачевића пећина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1502-4059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Управљање спомеником природе на друштвено одговоран начин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посетилаца споменику природе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2.630.000,00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3.130.000,00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ГОДИСЊИ ИЗВЕШТАЈ О РАДУ ТУРИСТИЧКО-СПОРТСКЕ ОРГАНИЗАЦИЈЕ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Турист инфо центар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1502-4062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Стварање простора где ће туристи добијати информације о туристичкој понуди Општине Крупањ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Потписан уговор о закупу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870.000,00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870.000,00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ГОДИСЊИ ИЗВЕШТАЈ О РАДУ ТУРИСТИЧКО-СПОРТСКЕ ОРГАНИЗАЦИЈЕ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Туристичко-спортске организације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bookmarkStart w:id="6" w:name="_Toc5_-_ПОЉОПРИВРЕДА_И_РУРАЛНИ_РАЗВОЈ"/>
      <w:bookmarkEnd w:id="6"/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8402CD">
            <w:pPr>
              <w:rPr>
                <w:vanish/>
              </w:rPr>
            </w:pPr>
            <w:r>
              <w:fldChar w:fldCharType="begin"/>
            </w:r>
            <w:r w:rsidR="009A28D4">
              <w:instrText>TC "5 - ПОЉОПРИВРЕДА И РУРАЛНИ РАЗВОЈ" \f C \l "1"</w:instrText>
            </w:r>
            <w:r>
              <w:fldChar w:fldCharType="end"/>
            </w:r>
          </w:p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5 - ПОЉОПРИВРЕДА И РУРАЛНИ РАЗВОЈ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0101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Закон о подстицајима у пољопривреди и руралном развоју (Службени гласник РС бр. 10/2013, 142/2014, 103/2015 и 101/2016), Одлука о образовању буџетског фонда за развој пољопривреди у општини Крупањ (Службени лист општине Крупањ бр. 4/2011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Годишњи програм заштите, коришћења и уређења пољопривредног земљишта и Програм подршке пољопривредне политике и политике руралног развоја општине Крупањ за текућу годину.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Раст производње и стабилност дохотка произвођача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Удео регистрованих пољопривредних газдинстава у укупном броју пољопривредних газдинстава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66% (2687/4090)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66% (2687/4090)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67%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67%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68%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42.320.000,00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42.320.000,00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Званични подаци преузети од Управе за аграрна плаћања и програма за пољопривреду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Раица Којић, члан Општинског Већа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Подршка за спровођење пољопривредне </w:t>
            </w:r>
            <w:r>
              <w:rPr>
                <w:color w:val="000000"/>
                <w:sz w:val="12"/>
                <w:szCs w:val="12"/>
              </w:rPr>
              <w:lastRenderedPageBreak/>
              <w:t>политике у локалној заједници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Закон о подстицајима у пољопривреди и руралном развоју </w:t>
            </w:r>
            <w:r>
              <w:rPr>
                <w:color w:val="000000"/>
                <w:sz w:val="12"/>
                <w:szCs w:val="12"/>
              </w:rPr>
              <w:lastRenderedPageBreak/>
              <w:t>(Службени гласник РС бр. 10/2013, 142/2014, 103/2015 и 101/2016), Одлука о образовању буџетског фонда за развој пољопривреди у општини Крупањ (Службени лист општине Крупањ бр. 4/2011)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 xml:space="preserve">Скупштина доноси  Програм подршке за спровођење </w:t>
            </w:r>
            <w:r>
              <w:rPr>
                <w:color w:val="000000"/>
                <w:sz w:val="12"/>
                <w:szCs w:val="12"/>
              </w:rPr>
              <w:lastRenderedPageBreak/>
              <w:t>пољопривредне политике и политике руралног развоја општине Крупањ, за текућу годину  по предходно добијеној сагласности министарства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Стварање услова за развој и унапређење пољопривредне производње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Број поднетих захтева за подстицаје у </w:t>
            </w:r>
            <w:r>
              <w:rPr>
                <w:color w:val="000000"/>
                <w:sz w:val="12"/>
                <w:szCs w:val="12"/>
              </w:rPr>
              <w:lastRenderedPageBreak/>
              <w:t>односу на укупан број остварених захтева на подстицаје исказан у процентима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98%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98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36.090.000,00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36.090.000,00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 xml:space="preserve">Извештај о утрошеним средствима урађен у складу са Законом о </w:t>
            </w:r>
            <w:r>
              <w:rPr>
                <w:color w:val="000000"/>
                <w:sz w:val="10"/>
                <w:szCs w:val="10"/>
              </w:rPr>
              <w:lastRenderedPageBreak/>
              <w:t>подстицајима у пољ. и руралном развоју и подзаконским  актима.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 xml:space="preserve">Милорад Симић, начелник Општинске </w:t>
            </w:r>
            <w:r>
              <w:rPr>
                <w:color w:val="000000"/>
                <w:sz w:val="12"/>
                <w:szCs w:val="12"/>
              </w:rPr>
              <w:lastRenderedPageBreak/>
              <w:t>управе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Мере подршке руралном развоју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подстицајима у пољопривреди и руралном развоју (Службени гласник РС бр. 10/2013, 142/2014, 103/2015 и 101/2016), Одлука о образовању буџетског фонда за развој пољопривреди у општини Крупањ (Службени лист општине Крупањ бр. 4/2011)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контр.плод.обрад.пољо.земљишта, садрж.опасних и штет.матер.у пољ. земљ. и води за наводњ., рад.и активн.из обл.ероз.пољо.земљ., прој.калциз.земљ., прој.мапир.пољо.производ., пројекат хумиз.земљишта и пројекат израде карте плодности земљишта и др.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Заштита, уређење и коришћење пољопривредног земљишта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коришћења пољопривредног земљишта обухваћених годишњим програмом, у односу на укупне расположиве пољопривредне површине.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23%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6.230.000,00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6.230.000,00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програм заштите, уређења и коришћења пољ. зем. за текућу годину усвојен од стране скупштине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Милорад Симић, начелник Општинске управе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bookmarkStart w:id="7" w:name="_Toc6_-_ЗАШТИТА_ЖИВОТНЕ_СРЕДИНЕ"/>
      <w:bookmarkEnd w:id="7"/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8402CD">
            <w:pPr>
              <w:rPr>
                <w:vanish/>
              </w:rPr>
            </w:pPr>
            <w:r>
              <w:fldChar w:fldCharType="begin"/>
            </w:r>
            <w:r w:rsidR="009A28D4">
              <w:instrText>TC "6 - ЗАШТИТА ЖИВОТНЕ СРЕДИНЕ" \f C \l "1"</w:instrText>
            </w:r>
            <w:r>
              <w:fldChar w:fldCharType="end"/>
            </w:r>
          </w:p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6 - ЗАШТИТА ЖИВОТНЕ СРЕДИНЕ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0401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Закон о комуналним делатностима, Закон о заштити животне средине, Закон о шумама, Закон о рударству и геолошким истраживањима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Уклаљање комуналног отпада, одрж.површина поред путних праваца, обала речних корита, уклањање амброзије и корова, превентивне мере на заштити од клизишта, спровођење противерозивних мера ради спречавања и отклањања штетног дејства ерозије и бујица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Унапређење  квалитета елемената животне средине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Усвојени стратешки и оперативни планови из  области  заштите  животне  средине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17.177.600,00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17.177.600,00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Одлука СО о усвајању плана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Зоран Маринковић, члан Општинског већа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Управљање заштитом животне средине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комуналним делатностима, Закон о заштити животне средине, Закон о шумама, Закон о рударству и геолошким истраживањима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Информис.грађ.и привред.са мерама зашт.живот.сред.уз спровођ.зашт.природ.вред.живот.окол.и заштите здравља људи, животиња и биљака кроз уклањ.амброз.и корова око запушт.јав.површ.и уклањ.отпада са неприступ.локац., уређ.и одржав.незагађ. живот.сред.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Испуњење обавеза у складу са законима у домену постојања стратешких и оперативних планова као и мера заштите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Усвојен програм заштите животне средине са акционим планом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6.042.100,00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6.042.100,00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Одлука СО о усвајању плана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Милорад Симић, начелник Општинске управе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Заштита природе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Члан 42 и 45 Закона о изменама и допунама </w:t>
            </w:r>
            <w:r>
              <w:rPr>
                <w:color w:val="000000"/>
                <w:sz w:val="12"/>
                <w:szCs w:val="12"/>
              </w:rPr>
              <w:lastRenderedPageBreak/>
              <w:t>Закона о шумама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 xml:space="preserve">Геодетско снимање и идентификација парцела, </w:t>
            </w:r>
            <w:r>
              <w:rPr>
                <w:color w:val="000000"/>
                <w:sz w:val="12"/>
                <w:szCs w:val="12"/>
              </w:rPr>
              <w:lastRenderedPageBreak/>
              <w:t>израда Основа газдовања шумама и уређивање и одржавање шумс., камион.и тракт.путева.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 xml:space="preserve">Подизање нових шума, у циљу заштите животне </w:t>
            </w:r>
            <w:r>
              <w:rPr>
                <w:color w:val="000000"/>
                <w:sz w:val="12"/>
                <w:szCs w:val="12"/>
              </w:rPr>
              <w:lastRenderedPageBreak/>
              <w:t>средине и предузимање превентивних мера на заштити од клизишта, спровођење противерозивних мера ради спречавања и отклањања штетног дејства ерозије и бујица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 xml:space="preserve">Усвојен Планови у складу са </w:t>
            </w:r>
            <w:r>
              <w:rPr>
                <w:color w:val="000000"/>
                <w:sz w:val="12"/>
                <w:szCs w:val="12"/>
              </w:rPr>
              <w:lastRenderedPageBreak/>
              <w:t>члановима 16. , 22. и 72. Закона о шумама (Сл.Гласник РС бр.30/2010, 93/2012 и 89/2015), Основе газдовања шумама, План заштите шуме од пожара, План санације шума, Годишњи план газдовања шумама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1.835.500,00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1.835.500,00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Одлука СО о усвајању плана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Милорад Симић, начелник </w:t>
            </w:r>
            <w:r>
              <w:rPr>
                <w:color w:val="000000"/>
                <w:sz w:val="12"/>
                <w:szCs w:val="12"/>
              </w:rPr>
              <w:lastRenderedPageBreak/>
              <w:t>Општинске управе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Управљање комуналним отпадом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0005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управљању отпадом, Образован Буџетски фонд за заштиту животне средине општине Крупањ, Локални план управљања отпадом, Локални еколошки акциони план, Програм Заштите животне средине општине Крупањ за период 2017-2027 година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Организовано сакупљање отпада, проширење обухвата сакупљања отпада и одржавање површина поред путних праваца и осталих јавних површина, речних токова и обала речних корита у незагађеном стању од отпада.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Спровођење редовних мерења на територији града/општине и испуњење обавеза у складу са законима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Спречавање стварања дивљих депонија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9.300.000,00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9.300.000,00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комуналног инспектора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Милутин Поповић, директор ЈКП 1. Мај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bookmarkStart w:id="8" w:name="_Toc7_-_ОРГАНИЗАЦИЈА_САОБРАЋАЈА_И_САОБРА"/>
      <w:bookmarkEnd w:id="8"/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8402CD">
            <w:pPr>
              <w:rPr>
                <w:vanish/>
              </w:rPr>
            </w:pPr>
            <w:r>
              <w:fldChar w:fldCharType="begin"/>
            </w:r>
            <w:r w:rsidR="009A28D4">
              <w:instrText>TC "7 - ОРГАНИЗАЦИЈА САОБРАЋАЈА И САОБРАЋАЈНА ИНФРАСТРУКТУРА" \f C \l "1"</w:instrText>
            </w:r>
            <w:r>
              <w:fldChar w:fldCharType="end"/>
            </w:r>
          </w:p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7 - ОРГАНИЗАЦИЈА САОБРАЋАЈА И САОБРАЋАЈНА ИНФРАСТРУКТУРА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0701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Повећање одрживости и доступности транспорта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Удео  улагања у јавни транспорт у односу на сва улагања у саобраћај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152.547.513,00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152.547.513,00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Управљање и одржавање саобраћајне инфраструктуре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Закона о безбедности саобраћаја на путевима (Службени гласник РС, бр. 41/09, 53/10, 101/11, 32/13 - одлука УС, 55/14, 96/15 - др. закон, 9/16 - одлука УС, 24/18, 41/18, 41/18 - др. закон, 87/18, 23/19 и 128/20 - др. закон)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Зимско одржавање (5 литара по километру одржаваног пута за два чишћења у динарској против вредности), Раскресавање (10.000 за сваку Месну Заједницу) и Хемијско уклањање живица поред путева (10.000 за сваку Месну Заједницу)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Проходност путева у зимском периоду и боља прегледност пута током године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писаних поднесака о нерашчишћеним путевима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42.087.000,00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42.087.000,00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О РАДУ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Милорад Симић, начелник Општинске управе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Јавни градски и приградски превоз путника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0004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Закона о безбедности саобраћаја на путевима (Службени гласник РС, бр. 41/09, 53/10, 101/11, 32/13 - одлука УС, 55/14, 96/15 - др. закон, 9/16 - </w:t>
            </w:r>
            <w:r>
              <w:rPr>
                <w:color w:val="000000"/>
                <w:sz w:val="12"/>
                <w:szCs w:val="12"/>
              </w:rPr>
              <w:lastRenderedPageBreak/>
              <w:t>одлука УС, 24/18, 41/18, 41/18 - др. закон, 87/18, 23/19 и 128/20 - др. закон)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Редовна контрола квалитета превоза.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Максимална могућа покривеност корисника и територије услугама јавног превоза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Проценат покривености територије услугом јавног превоза (мерено кроз број насеља </w:t>
            </w:r>
            <w:r>
              <w:rPr>
                <w:color w:val="000000"/>
                <w:sz w:val="12"/>
                <w:szCs w:val="12"/>
              </w:rPr>
              <w:lastRenderedPageBreak/>
              <w:t>где постоји организован јавни превоз у односу на укупан број насеља)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77%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77%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100%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О РАДУ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Милорад Симић, начелник Општинске управе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безбедности саобраћаја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0005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Закона о безбедности саобраћаја на путевима (Службени гласник РС, бр. 41/09, 53/10, 101/11, 32/13 - одлука УС, 55/14, 96/15 - др. закон, 9/16 - одлука УС, 24/18, 41/18, 41/18 - др. закон, 87/18, 23/19 и 128/20 - др. закон)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Уређује се систем безбедности саобраћаја на путевима и основни услови које морају испуњавати путеви у погледу безбедности саобраћаја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Већа безбедност у саобраћају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саобраћајних несрећа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1.500.000,00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Евиденција МУП-А-а Полицијска станица у Крупњу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Милорад Симић, начелник Општинске управе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Асфалтирање локалних путева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0701-4024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Асфалтирана деоница пута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Завршени радови на 5500 м пута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108.959.513,00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108.959.513,00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 реализацији пројекта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bookmarkStart w:id="9" w:name="_Toc8_-_ПРЕДШКОЛСКО_ВАСПИТАЊЕ"/>
      <w:bookmarkEnd w:id="9"/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8402CD">
            <w:pPr>
              <w:rPr>
                <w:vanish/>
              </w:rPr>
            </w:pPr>
            <w:r>
              <w:fldChar w:fldCharType="begin"/>
            </w:r>
            <w:r w:rsidR="009A28D4">
              <w:instrText>TC "8 - ПРЕДШКОЛСКО ВАСПИТАЊЕ" \f C \l "1"</w:instrText>
            </w:r>
            <w:r>
              <w:fldChar w:fldCharType="end"/>
            </w:r>
          </w:p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8 - ПРЕДШКОЛСКО ВАСПИТАЊЕ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Повећање  обухвата деце предшколским васпитањем  и  образовањем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Проценат уписане деце у односу на број укупно пријављене деце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51.945.624,00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10.044.258,00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61.989.882,00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ИЗВЕСТАЈ О РЕАЛИЗАЦИЈИ ГОДИСЊЕГ ПЛАНА РАДА УСТАНОВЕ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Унапређење доступности предшколског васпитања за децу из осетљивих група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Проценат објеката који су прилагодили простор за децу са инвалидитетом у односу на укупан број објеката ПУ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ИЗВЕСТАЈ О РЕАЛИЗАЦИЈИ ГОДИСЊЕГ ПЛАНА РАДА УСТАНОВЕ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и остваривање предшколскогваспитања и образовања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предшколском васпитању и образовању, Закон о основама система образовања и васпитања, Закон о финансијској подршци породици са децом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Функционисање редовног предшколског образовања обухвата припремни предшколски програм од којих је 8 група издвојеног одељења, једна група у седишту ппп и </w:t>
            </w:r>
            <w:r>
              <w:rPr>
                <w:color w:val="000000"/>
                <w:sz w:val="12"/>
                <w:szCs w:val="12"/>
              </w:rPr>
              <w:lastRenderedPageBreak/>
              <w:t>целодневни боравак 10 група.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Обезбеђени адекватни услови за васпитно-образовни рад са децом уз повећан обухват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Просечан број деце у групи (јасле, предшколски, припремни предшколски програм/ППП)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51.301.322,00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59.301.322,00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 ГОДИСЊЕГ ПЛАНА РАДА УСТАНОВЕ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Тања Грујичић, директор ПУ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Просечан број </w:t>
            </w:r>
            <w:r>
              <w:rPr>
                <w:color w:val="000000"/>
                <w:sz w:val="12"/>
                <w:szCs w:val="12"/>
              </w:rPr>
              <w:lastRenderedPageBreak/>
              <w:t>деце по васпитачу/васпитачици (јасле, предшколски, припремни предшколски програм)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26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 xml:space="preserve">ИЗВЕСТАЈ О </w:t>
            </w:r>
            <w:r>
              <w:rPr>
                <w:color w:val="000000"/>
                <w:sz w:val="10"/>
                <w:szCs w:val="10"/>
              </w:rPr>
              <w:lastRenderedPageBreak/>
              <w:t>РЕАЛИЗАЦИЈИ ГОДИСЊЕГ ПЛАНА РАДА УСТАНОВЕ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Дечија недеља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2002-4001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Рекреација деце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учесника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Узлетимо са осмехом на лицу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2002-4025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наставе у предшколској установи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учесника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2.043.658,00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2.213.658,00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Растимо уз плес на трговима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2002-4027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Већи обухват деце из предшколског образовања у додатним садржајима и њихово учешће у манифестацијама од регионалног и републичког значаја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деце учесника манифестације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Тања Грујичић, директор ПУ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Пројекат вртићи без граница 1 и 2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2002-4028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Већи обухват деце узраста од  3 до 5.5 година која су укључена у посебне и специјализоване програме.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обухваћене деце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369.302,00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369.302,00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bookmarkStart w:id="10" w:name="_Toc9_-_ОСНОВНО_ОБРАЗОВАЊЕ"/>
      <w:bookmarkEnd w:id="10"/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8402CD">
            <w:pPr>
              <w:rPr>
                <w:vanish/>
              </w:rPr>
            </w:pPr>
            <w:r>
              <w:fldChar w:fldCharType="begin"/>
            </w:r>
            <w:r w:rsidR="009A28D4">
              <w:instrText>TC "9 - ОСНОВНО ОБРАЗОВАЊЕ" \f C \l "1"</w:instrText>
            </w:r>
            <w:r>
              <w:fldChar w:fldCharType="end"/>
            </w:r>
          </w:p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9 - ОСНОВНО ОБРАЗОВАЊЕ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2003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Закон о основама система образовања и васпитања, Закон о основном образовању и васпитању, Посебан колективни уговор за запослене у основним и средњим школама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 xml:space="preserve">Основна школа остварује програм основног образовања у трајању од осам година. Програм се остварује у два школска циклуса од по 4 године. Остварује се и инклузивни рад уз различите видове </w:t>
            </w: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подршке за децу са посебним потребама.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Потпуни обухват основним образовањем и васпитањем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Обухват деце основним образовањем (разложено према полу)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1013/522 М-491Ж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1001/505 М-496Ж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1013/505 М-496Ж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1013/505 М-496Ж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75.383.398,00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50.000.000,00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125.383.398,00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ГОДИШЊИ ИЗВЕСТАЈ О РАДУ ОПШТИНСКЕ УПРАВЕ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Милорад Симић, начелник општинске управе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Реализација делатности основног образовања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основама система образовања и васпитања, Закон о основним школама, Посебан колективни уговор за запослене у основним и средњим школама и домовима ученика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 ОШ се остварује програм основног образовања у трајању од осам година. Програм се остварује у два школска циклуса по 4 године. Поред редовног, у школи се остварује и инклузивни рад уз различите видове додатне подршке за децу са посебним потребама.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Обезбеђени прописани услови за васпитно-образовни рад са децом у основним школама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Просечан број ученика по одељењу (разврстани по полу)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10/М 4, Ж 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10/М 4, Ж 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10/М 4, Ж 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10/М 4, Ж 6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19.223.562,00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19.223.562,00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О РАДУ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Зоран Алексић, директор ОШ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квалитета образовања и васпитања у основним школама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ученика који похађају ваннаставне активности/у односу на укупан број ученика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120/201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203/203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191/191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191/191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191/191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О РАДУ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стручних лица која су добила најмање 24 бода за стручно усавршавање кроз учешће на семинарима на годишњем нивоу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о стручном усавршавању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талентоване деце подржане од стране града/општине у односу на укупан број деце у школама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1/203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3/191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3/191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са такмичења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Повећање доступности и приступачности основног образовања деци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деце којој је обезбеђена бесплатна исхрана у односу на укупан број деце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О РАДУ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деце којој је обезбеђен бесплатан школски превоз у односу на укупан број деце (у складу са ЗОСОВ)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48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О РАДУ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Реализација делатности основног образовања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основама система образовања и васпитања, Закон о основном образовању и васпитању, Посебан колективни уговор за запослене у основним и средњим школама и домовима ученика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Основна школа остварује програм основног образовања у трајању од осам година. Исти се остварује у два школска циклуса по 4 године. Остварује се и инклузивни рад уз различите видове  подршке за децу са посебним потребама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Обезбеђени прописани услови за васпитно-образовни рад са децом у основним школама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Просечан број ученика по одељењу (разврстани по полу)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15/М-8/Ж-7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15/М-8/Ж-7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15/М-8/Ж-7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15/М-8/Ж-7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45.859.836,00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45.859.836,00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О РАДУ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Драган Благојевић, директор Основне школе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ученика који похађају ваннаставне активности у односу на укупан број ученика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323/810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326/820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326/820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326/820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О РАДУ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квалитета образовања и васпитања у основним школама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Број стручних лица која су добила најмање 24 бода за </w:t>
            </w:r>
            <w:r>
              <w:rPr>
                <w:color w:val="000000"/>
                <w:sz w:val="12"/>
                <w:szCs w:val="12"/>
              </w:rPr>
              <w:lastRenderedPageBreak/>
              <w:t>стручно усавршавање кроз учешће на семинарима на годишњем нивоу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65/30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65/30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65/30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65/30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о стручном усавршавању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Повећање доступности и приступачности основног образовања деци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деце којој је обезбеђен бесплатан школски превоз у односу на укупан број деце (у складу са ЗОСОВ)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О РАДУ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објеката прилагођених деци са инвалидитетом и посебним потребама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,07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О РАДУ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Замена котла и реконструкција котларнице у ОШ Крупањ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2003-4028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Стварање услова за уштеде у енергији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завршетка радова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Доградња школе у Костајнику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2003-4047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Обезбеђење прихватљивх услова редовног функционисања школе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грађана који исказују позитиван/негативан став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2/1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1/1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1/1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1/1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10.300.000,00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10.300.000,00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bookmarkStart w:id="11" w:name="_Toc10_-_СРЕДЊЕ_ОБРАЗОВАЊЕ"/>
      <w:bookmarkEnd w:id="11"/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8402CD">
            <w:pPr>
              <w:rPr>
                <w:vanish/>
              </w:rPr>
            </w:pPr>
            <w:r>
              <w:fldChar w:fldCharType="begin"/>
            </w:r>
            <w:r w:rsidR="009A28D4">
              <w:instrText>TC "10 - СРЕДЊЕ ОБРАЗОВАЊЕ" \f C \l "1"</w:instrText>
            </w:r>
            <w:r>
              <w:fldChar w:fldCharType="end"/>
            </w:r>
          </w:p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10 - СРЕДЊЕ ОБРАЗОВАЊЕ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2004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Закон о основама система образовања и васпитања, Закон о јавним набавкама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Стицање општег и средњег стручног образовања ученика у трајању од три до четири године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Повећање обухвата средњошколског образовања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Број ученика који су уписали први разред у односу на број деце који је завршио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70/90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90/120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90/120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90/120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16.601.145,00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16.601.145,00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Школски развојни план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Иван Исаиловић, председник општине и члан општинског већа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Реализација делатности средњег образовања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основама система образовања и васпитања, Закон о јавним набавкама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Стицање општег и средњег стручног образовања ученика у трајању од три до четири године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Обезбеђени прописани услови за васпитно-образовни рад у средњим школама и безбедно одвијање наставе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Просечан број ученика по одељењу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16.601.145,00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16.601.145,00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Школски развојни план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Иван Исаиловић, председник општине и члан општинског већа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bookmarkStart w:id="12" w:name="_Toc11_-_СОЦИЈАЛНА_И_ДЕЧЈА_ЗАШТИТА"/>
      <w:bookmarkEnd w:id="12"/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8402CD">
            <w:pPr>
              <w:rPr>
                <w:vanish/>
              </w:rPr>
            </w:pPr>
            <w:r>
              <w:fldChar w:fldCharType="begin"/>
            </w:r>
            <w:r w:rsidR="009A28D4">
              <w:instrText>TC "11 - СОЦИЈАЛНА И ДЕЧЈА ЗАШТИТА" \f C \l "1"</w:instrText>
            </w:r>
            <w:r>
              <w:fldChar w:fldCharType="end"/>
            </w:r>
          </w:p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11 - СОЦИЈАЛНА И ДЕЧЈА ЗАШТИТА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0902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Закон о социјалној заштити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Унапређење ефикасности пружених услуга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Проценат корисника који су учествовали/партиципирали у цени услуге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33.453.000,00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3.698.722,00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37.151.722,00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ИЗВЕСТАЈ О РЕАЛИЗАЦИЈИ ГОДИСЊЕГ ПЛАНА РАДА УСТАНОВЕ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Једнократне помоћи и други облици помоћи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социјалној заштити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 подношењу Захтева и доказа за признавање помоћи,одлучује трочлана  Комисија, а техничку подршку пружа Центар за социјални рад.Након мишљења комисије доноси се Решење о признавању права на помоћ или одбијању и врши исплата одобрених средстава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заштите сиромашних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грађана који добијају новчане накнаде и помоћ у натури у складу са Одлуком о социјалној заштити у односу на укупан број грађана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8.166.000,00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8.166.000,00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РАДУ ЦЕНТРА ЗА СОЦИЈАЛНИ РАД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Раденко Исаковић, директор ЦСР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Породични и домски смештај, прихватилишта и друге врсте смештаја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социјалној заштити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Решавање проблема избеглих и интерно расељених лица, подразумева процес доношења Одлука о томе које промене су значајне за живот ових лица,као и активности које намеравамо  да остваримо локалној заједници у току предвиђеног временског периода.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Обезбеђење услуге смештаја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корисника услуга смештаја прихватилишта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РАДУ ЦЕНТРА ЗА СОЦИЈАЛНИ РАД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Милорад Симић, начелник општинске управе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Обнављање делатности установа социјалне заштите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0005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иНСТИТУЦИОНАЛНА ПОДРШКА У СОЦИЈАЛНОМ ЗБРИЊАВАЊУ СТАНОВНИШТВА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Укупан број решених Захтева упућених Центру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3.591.000,00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1.531.100,00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5.122.100,00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РАДУ ЦЕНТРА ЗА СОЦИЈАЛНИ РАД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Дневне услуге у </w:t>
            </w:r>
            <w:r>
              <w:rPr>
                <w:color w:val="000000"/>
                <w:sz w:val="12"/>
                <w:szCs w:val="12"/>
              </w:rPr>
              <w:lastRenderedPageBreak/>
              <w:t>заједници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0016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Закон о социјалној </w:t>
            </w:r>
            <w:r>
              <w:rPr>
                <w:color w:val="000000"/>
                <w:sz w:val="12"/>
                <w:szCs w:val="12"/>
              </w:rPr>
              <w:lastRenderedPageBreak/>
              <w:t>заштити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 xml:space="preserve">На основу Општинске </w:t>
            </w:r>
            <w:r>
              <w:rPr>
                <w:color w:val="000000"/>
                <w:sz w:val="12"/>
                <w:szCs w:val="12"/>
              </w:rPr>
              <w:lastRenderedPageBreak/>
              <w:t>одлуке расписује се Конкурс за доделу средстава социо-хуманитарним организацијама где се по завршетку Конкурса,образује Комисија која одлучује о расподели средстава из Општинског буџета.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 xml:space="preserve">Подстицање развоја </w:t>
            </w:r>
            <w:r>
              <w:rPr>
                <w:color w:val="000000"/>
                <w:sz w:val="12"/>
                <w:szCs w:val="12"/>
              </w:rPr>
              <w:lastRenderedPageBreak/>
              <w:t>разноврсних социјалних и других услуга у заједници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 xml:space="preserve">Број </w:t>
            </w:r>
            <w:r>
              <w:rPr>
                <w:color w:val="000000"/>
                <w:sz w:val="12"/>
                <w:szCs w:val="12"/>
              </w:rPr>
              <w:lastRenderedPageBreak/>
              <w:t>удружења/хуманитарних организација које добијају средства из буџета града/општине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443.000,00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443.000,00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 xml:space="preserve">ГОДИШЊИ ИЗВЕСТАЈ О РАДУ </w:t>
            </w:r>
            <w:r>
              <w:rPr>
                <w:color w:val="000000"/>
                <w:sz w:val="10"/>
                <w:szCs w:val="10"/>
              </w:rPr>
              <w:lastRenderedPageBreak/>
              <w:t>ОПШТИНСКЕ УПРАВЕ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 xml:space="preserve">Милорад Симић, </w:t>
            </w:r>
            <w:r>
              <w:rPr>
                <w:color w:val="000000"/>
                <w:sz w:val="12"/>
                <w:szCs w:val="12"/>
              </w:rPr>
              <w:lastRenderedPageBreak/>
              <w:t>начелник општинске управе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Саветодавно-терапијске и социјално-едукативне услуге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0017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социјалној заштити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предложени пројекат ће побољшати приступ и релевантност услуга социјалне заштите на локалном нивоу од користи најмање 120 корисника годишње, који припадају различитим рањивим социјалним групама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Подршка развоју мреже услуга социјалне заштите предвиђене Одлуком о социјалној заштити и Законом о социјалној заштити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корисника саветодавно-терапијских и социо-едукативних услуга у заједници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РАДУ ЦЕНТРА ЗА СОЦИЈАЛНИ РАД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Саветодавно-терапијске и социјално-едукативне услуге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0017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социјалној заштити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Предложени пројекат ће побољшати приступ и релевантност услуга социјалне заштите на локалном нивоу од користи најмање 120 корисника годишње, који припадају различитим рањивим социјалним групама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Подршка развоју мреже услуга социјалне заштите предвиђене Одлуком о социјалној заштити и Законом о социјалној заштити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корисника саветодавно-терапијских и социо-едукативних услуга у заједници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ЕВИДЕНЦИЈА ПОСЕТИЛАЦА И КОРИСНИКА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Подршка реализацији програма Црвеног крста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0018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Црвеном крсту Србије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Црвени крст врши јавна овлашћења утврђена законом, односно има положај организације која помаже надлежним државним органима у хуманитарној области. ЦК покреће, организује или учествује у редовним и ван. акцијама солидарности за помоћ угроженим лицима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Социјално деловање-олакшавање људске патње пружањем неопходне ургентне помоћи лицима у невољи, развијањем солидарности међу људима, организовањем различитих облика помоћи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акција на прикупљању различитих врста помоћи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2.700.000,00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2.700.000,00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Евиденција Црвеног крста Крупањ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Горица Недић, секретар ЦК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дистрибуираних пакета за социјално угрожено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Евиденција Црвеног крста Крупањ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волонтера Црвеног крста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Евиденција Црвеног крста Крупањ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Подршка деци и породици са децом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0019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социјалној заштити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Обезбеђивање финансијске подршке за децу и породицу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Број деце која примају финансијску </w:t>
            </w:r>
            <w:r>
              <w:rPr>
                <w:color w:val="000000"/>
                <w:sz w:val="12"/>
                <w:szCs w:val="12"/>
              </w:rPr>
              <w:lastRenderedPageBreak/>
              <w:t>подршку у односу на укупан број деце у граду/општини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55/1500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650.000,00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650.000,00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 xml:space="preserve">ИЗВЕСТАЈ О РЕАЛИЗАЦИЈИ ГОДИСЊЕГ ПЛАНА РАДА </w:t>
            </w:r>
            <w:r>
              <w:rPr>
                <w:color w:val="000000"/>
                <w:sz w:val="10"/>
                <w:szCs w:val="10"/>
              </w:rPr>
              <w:lastRenderedPageBreak/>
              <w:t>УСТАНОВЕ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 xml:space="preserve">Милорад Симић, начелник општинске </w:t>
            </w:r>
            <w:r>
              <w:rPr>
                <w:color w:val="000000"/>
                <w:sz w:val="12"/>
                <w:szCs w:val="12"/>
              </w:rPr>
              <w:lastRenderedPageBreak/>
              <w:t>управе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Подршка деци и породици са децом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0019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социјалној заштити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Право на бесплатан смештај у Установи за предшколско васпитање и образовање Наша радост у Крупњу за треће, четврто и свако наредно дете. Права нису условљена материјалним статусом породице.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Обезбеђивање финансијске подршке за децу и породицу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деце која примају финансијску подршку у односу на укупан број деце у граду/општини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55/1500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РАДУ ЦЕНТРА ЗА СОЦИЈАЛНИ РАД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Милорад Симић, начелник општинске управе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Подршка рађању и родитељству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0020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социјалној заштити, Закон о финансијској подршци породици са децом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раво на новчану помоћ остварују породице са децом које имају пребивалиште на подручју општине Крупањ за свако живо рођено дете у породици.  Исплата новчане помоћи оставрује се на основу решења Општинске управе.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Подршка породицама да остваре жељени број деце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Просечан износ давања за мере подршке рађању по рођеном детету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40000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4.100.000,00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4.100.000,00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РАЦУНОВОДСТВЕНИ ИЗВЕСТАЈ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Милорад Симић, начелник општинске управе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Подршка особама са инвалидитетом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0021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социјалној заштити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Предвиђена је израда Програма за подршку старим и инвалидним лицима али није усвојена.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Обезбеђивање услуга социјалне заштите за старије и одрасле са инвалидитетом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услуга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ИЗВЕСТАЈ О РАДУ ОПШТИНСКЕ УПРАВЕ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Милорад Симић, начелник општинске управе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Днев.борав.за децу и младе са сметњ.у разв.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0902-4005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социјалној заштити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Ово је устаљена услуга, која се  пружа почев од  2011.год.Боравак редовно посећује десет корисника са различитим сметњама у развоју.У боравку се за децу свакодневно организују креативне радионице различитих садржаја: ликовне, народне радиности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квалитета живота деце и младих са сметњама у развоју , њихових породица као и сензибилисање заједнице за разумевање,прихватање, вредновање и стварање једнаке шансе за све грађане у општини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корисника услуге дневног боравка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3.300.000,00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3.300.000,00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О РАДУ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Милорад Симић, начелник општинске управе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Помоћ и нега у кући за стара лица и особе са инвалид.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0902-7001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социјалној заштити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Ова услуга се пружа још од 2009.год,тада кроз одобрене пројекте Услуге се реализују преко удружења грађана које се бирало кроз јавну набавку.Циљ пружања услуга је унапређење квалитета живота старих лица и особа са инвадитетом.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квалитата живота старих лица и ОСИ  и обезбеђење задовољења основних егзистенцијалних потреба корисника у породичном окружењу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корисника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2.167.622,00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8.167.622,00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пружаоца услуге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Милорад Симић, начелник општинске управе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bookmarkStart w:id="13" w:name="_Toc12_-_ЗДРАВСТВЕНА_ЗАШТИТА"/>
      <w:bookmarkEnd w:id="13"/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8402CD">
            <w:pPr>
              <w:rPr>
                <w:vanish/>
              </w:rPr>
            </w:pPr>
            <w:r>
              <w:fldChar w:fldCharType="begin"/>
            </w:r>
            <w:r w:rsidR="009A28D4">
              <w:instrText>TC "12 - ЗДРАВСТВЕНА ЗАШТИТА" \f C \l "1"</w:instrText>
            </w:r>
            <w:r>
              <w:fldChar w:fldCharType="end"/>
            </w:r>
          </w:p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12 - ЗДРАВСТВЕНА ЗАШТИТА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1801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ЗАКОН О ЗДРАВСТВЕНОЈ ЗАШТИТИ (Сл. гласник РС бр. 25/2019)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Пружање услуга примарне, стоматолошке, секундарне здравствене заштите, услуга патронажне превентиве.  Поред Дома здравља Крупањ(са стационаром) у функцији су још здравств.станице у Мојковићу и Белој Цркви  док у Церови, Шљивови и Столицама не раде.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Унапређење здравља становништва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Покривеност становништва примарном здравственом заштитом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10.084.301,00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3.464.000,00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13.548.301,00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ГОДИСЊИ ИЗВЕСТАЈ О РАДУ ДОМА ЗДРАВЉА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Директор Дома здравља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установа примарне здравствене заштите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ЗДРАВСТВЕНОЈ ЗАШТИТИ (Сл. гласник РС бр. 25/2019)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Пружање услуга примарне стоматолошке и секундарне здравствене заштите, услуга патронаже превентиве и куративе.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доступности, квалитета и ефикасности примарне здравствене заштите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обраћања саветнику за заштиту права пацијената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7.887.301,00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3.464.000,00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11.351.301,00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Евиденција Заштитника пацијената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Дома здравља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Мртвозорство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самоуправи, Закон о здравственој заштити, Закон о сахрањивању и гробљима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Накнада лекарима за утврђивање смрти лица ван здравствене организације по општинској одлуци износи за утврђивање смрти по лицу 2,000, 00 динара и да су се у 2020-тој години редовно испаћивале накнаде мртвозорницима по поднетом захтеву.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Поштовање законских одредби код утврђивања смрти становника Општине.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умрлих за које је издата потврда лекара о смрти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572.000,00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572.000,00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ИЗВЕСТАЈ О РАДУ ОПШТИНСКЕ УПРАВЕ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Милорад Симић, начелник Општинске управе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Реконструкција Стационара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1801-4032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ЗДРАВСТВЕНОЈ ЗАШТИТИ (Сл. гласник РС бр. 25/2019)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Неопходно је додатно осветлити простор око Дома здравља и стационара као и прилазе њима самима. У ту сврху планирана је набавка и уградња десетак уличних ЛЕД светиљки.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квалитета и доступности примарне здравствене заштите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расположивих постеља на годишњем нивоу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1.625.000,00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1.625.000,00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ЕВИДЕНЦИЈА ДОМА ЗДРАВЉА КРУПАЊ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Дома здравља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bookmarkStart w:id="14" w:name="_Toc13_-_РАЗВОЈ_КУЛТУРЕ_И_ИНФОРМИСАЊА"/>
      <w:bookmarkEnd w:id="14"/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8402CD">
            <w:pPr>
              <w:rPr>
                <w:vanish/>
              </w:rPr>
            </w:pPr>
            <w:r>
              <w:fldChar w:fldCharType="begin"/>
            </w:r>
            <w:r w:rsidR="009A28D4">
              <w:instrText>TC "13 - РАЗВОЈ КУЛТУРЕ И ИНФОРМИСАЊА" \f C \l "1"</w:instrText>
            </w:r>
            <w:r>
              <w:fldChar w:fldCharType="end"/>
            </w:r>
          </w:p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 xml:space="preserve">13 - РАЗВОЈ </w:t>
            </w: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КУЛТУРЕ И ИНФОРМИСАЊА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1201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 xml:space="preserve">Закон о култури, </w:t>
            </w: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Правилник о улагањима у области културе која се признају као расходи (Службени гласник РС, број 9/02);Закон о лукалној самуправи (Службени гласник РС  бр.129/07,83/14;Одлука о оснивању Библиотека  Политика  бр.630-4/95-01.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 xml:space="preserve">Набавка библиотечке </w:t>
            </w: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грађе, обрада библиотечке грађе, пружање библотечких услуга, културно просветна делатност, издавачкаделатност,заштита библиотечке грађе.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 xml:space="preserve">Подстицање развоја </w:t>
            </w: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културе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 xml:space="preserve">Број </w:t>
            </w: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посетилаца програма који доприносе остваривању општег интереса у култури који су одржани на 1000 становника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112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124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27.393.728,00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6.511.361,00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33.905.089,00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 xml:space="preserve">ГОДИШЊИ ИЗВЕШТАЈ О </w:t>
            </w:r>
            <w:r>
              <w:rPr>
                <w:b/>
                <w:bCs/>
                <w:color w:val="000000"/>
                <w:sz w:val="10"/>
                <w:szCs w:val="10"/>
              </w:rPr>
              <w:lastRenderedPageBreak/>
              <w:t>РАДУ ДОМА КУЛТУРЕ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 xml:space="preserve">Иван </w:t>
            </w: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Исаиловић, председник општине Крупањ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локалних установа културе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култури, Правилник о улагањима у области културе која се признају као расходи (Службени гласник РС, број 9/02);Закон о локалној самуправи (Службени гласник РС  бр.129/07,83/14;Одлука о оснивању Библиотека  Политика  бр.630-4/95-01.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Набавка библиотечке грађе, обрада библиотечке грађе, пружање библотечких услуга, културно просветна делатност, издавачкаделатност, заштита библиотечке грађе.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Обезбеђење редовног функционисања установа културе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запослених у установама културе у односу на укупан број запослених у ЈЛС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10/157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10/157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10/157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10/157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10/157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16.245.948,00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870.000,00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17.115.948,00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Одлука о максималном броју заспослених и Систематизација Установе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Библиотеке Политика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Јачање културне продукције и уметничког стваралаштва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Повећање учешћа грађана у културној продукцији и уметничком стваралаштву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грађана који су учествовали у програмима културне продукције уметничког стваралаштва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203.780,00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203.780,00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Јачање културне продукције и уметничког стваралаштва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култури, Правилник о улагањима у области културе која се признају као расходи (Службени гласник РС, број 9/02);Закон о лукалној самуправи (Службени гласник РС  бр.129/07,83/14;Одлука о оснивању Библиотека  Политика  бр.630-4/95-01.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Набавка библиотечке грађе, обрада библиотечке грађе, пружање библотечких услуга, културно просветна делатност, издавачкаделатност,заштита библиотечке грађе.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Повећање учешћа грађана у културној продукцији и уметничком стваралаштву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грађана који су учествовали у програмима културне продукције уметничког стваралаштва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2.100.000,00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2.100.000,00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О РАДУ ДОМА КУЛТУРЕ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Библиотеке Политика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Остваривање и унапређивање </w:t>
            </w:r>
            <w:r>
              <w:rPr>
                <w:color w:val="000000"/>
                <w:sz w:val="12"/>
                <w:szCs w:val="12"/>
              </w:rPr>
              <w:lastRenderedPageBreak/>
              <w:t>јавног интереса у области јавног информисања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0004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Закон о јавном информисању и </w:t>
            </w:r>
            <w:r>
              <w:rPr>
                <w:color w:val="000000"/>
                <w:sz w:val="12"/>
                <w:szCs w:val="12"/>
              </w:rPr>
              <w:lastRenderedPageBreak/>
              <w:t>медијима, Закон о локалној самоуправи, Закон о слободном приступу информација од јавног значаја, Закон о заштити података о личности, Правил.о суфинанс.прој.за  оствар.јавног интереса  у области јавног информ.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 xml:space="preserve">Информисању од локалног значаја, услуге </w:t>
            </w:r>
            <w:r>
              <w:rPr>
                <w:color w:val="000000"/>
                <w:sz w:val="12"/>
                <w:szCs w:val="12"/>
              </w:rPr>
              <w:lastRenderedPageBreak/>
              <w:t>информисања грађана општине о раду скупштине општине,  трошкови за објаве конкурса, обавештења и сл. у медијима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 xml:space="preserve">Повећана понуда квалитетних медијских </w:t>
            </w:r>
            <w:r>
              <w:rPr>
                <w:color w:val="000000"/>
                <w:sz w:val="12"/>
                <w:szCs w:val="12"/>
              </w:rPr>
              <w:lastRenderedPageBreak/>
              <w:t>садржаја из области друштвеног живота локалне заједнице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 xml:space="preserve">Број програмских </w:t>
            </w:r>
            <w:r>
              <w:rPr>
                <w:color w:val="000000"/>
                <w:sz w:val="12"/>
                <w:szCs w:val="12"/>
              </w:rPr>
              <w:lastRenderedPageBreak/>
              <w:t>садржаја подржаних на конкурисма јавног информисања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6.542.000,00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6.542.000,00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Уговори о додељеним програмима-</w:t>
            </w:r>
            <w:r>
              <w:rPr>
                <w:color w:val="000000"/>
                <w:sz w:val="10"/>
                <w:szCs w:val="10"/>
              </w:rPr>
              <w:lastRenderedPageBreak/>
              <w:t>пројектима, објаве у медијима о томе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 xml:space="preserve">Милорад Симић, начелник </w:t>
            </w:r>
            <w:r>
              <w:rPr>
                <w:color w:val="000000"/>
                <w:sz w:val="12"/>
                <w:szCs w:val="12"/>
              </w:rPr>
              <w:lastRenderedPageBreak/>
              <w:t>Општинске управе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јавног информисања на језицима националних мањина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0005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јав.информ.и медиј, Закон о локал.самоупр, Закон о слобод.прист.информ.од јав.знач, Закон о зашт.подат.о личн, Правил.о суф.прој.за  оствар.јав.интер.у обл.јав.информ, Стратег.за соц.укључ.Рома и Ромки. 2016-2025, Зако.о нац. савет.нац.мањина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Јавно информисање грађана, првенствено ромске националности, о информацијама од локалног значаја и свим другим информацијама од значаја за њих 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права националних мањина за информаисање на сопственом језику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пројеката/програма мултијезичког карактера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Записи са медија, извештаји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Милорад Симић, начелник Општинске управе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јавног информисања особа са инвалидитетом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0006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јавном информисању и медијима, Закон о локалној самоуправи, Закон о слободном приступу информација од јавног значаја, Закон о заштити података о личности, Правилник о суфинансирању пројеката за  оствар.јавног интереса  у област.јав.информ.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Јавно информисање грађана, првенствено особа са инвалидитетом, о информацијама од локалног значаја и свим другим информацијама од значаја за њих 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права особа са инвалидитетом за информаисање на сопственом језику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медијских садржаја у форматима приступачним за ОСИ (знаковни језик, синтетизатор гласа и Брајево писмо)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Записи са медија, извештаји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Милорад Симић, начелник Општинске управе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Набавка књига у књижни фонд Библиотеке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1201-4033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култури, Правилник о улагањима у област културе која се признају као расходи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Набавка књига у књижни фонд Библиотеке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Повећање књижног фонда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књига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48000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48500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49000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49500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Евиденција библиотеке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Предраг Митровић, директор Библиотеке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чланова библиотеке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Евиденција библиотеке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Пројекти верских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1201-4034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Помоћ верским заједницама у обнови и изградњи верских објеката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верских објеката који су користили помоћ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ПОТПИСАНИ УГОВОРИ СА КОРИСНИЦИМА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НАСТАВИМО ЈАЧАЊЕ КУЛТУРНИХ КАПАЦИТЕТА КРУПЊА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1201-4061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Побољшање услова за задовољење културних потреба становништва унапређењем инфраструктурних капацитета у култури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Изведени радови на унутрашњем инвестиционом одржавању објекта дома културе Библиотека Политика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5.641.361,00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5.641.361,00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 реализацији пројекта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bookmarkStart w:id="15" w:name="_Toc14_-_РАЗВОЈ_СПОРТА_И_ОМЛАДИНЕ"/>
      <w:bookmarkEnd w:id="15"/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8402CD">
            <w:pPr>
              <w:rPr>
                <w:vanish/>
              </w:rPr>
            </w:pPr>
            <w:r>
              <w:fldChar w:fldCharType="begin"/>
            </w:r>
            <w:r w:rsidR="009A28D4">
              <w:instrText>TC "14 - РАЗВОЈ СПОРТА И ОМЛАДИНЕ" \f C \l "1"</w:instrText>
            </w:r>
            <w:r>
              <w:fldChar w:fldCharType="end"/>
            </w:r>
          </w:p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14 - РАЗВОЈ СПОРТА И ОМЛАДИНЕ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ЗАКОН О СПОРТУ (Сл. гласник РС, бр. 10/2016)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Физичка култура која обухвата сваки облик организованог и неорганизованог  обављања спортских активности спортских делатности  од стране физичких и правних лица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Активно партнерство субјеката омладинске политике у развоју омладинске политике и спровођењу омладинских активности, као и у развоју и спровођењу локалних политика које се тичу младих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Проценат укључених младих у омладинске програме/пројекте у односу на укупан број младих у локалној заједници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50.662.530,00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44.264.808,00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94.927.338,00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Жељко Петковић, члан Општинског већа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Подршка локалним спортским организацијама, удружењима и савезима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СПОРТУ (Сл. гласник РС, бр. 10/2016), Закон о локалној самоуправи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Делатности којима се обезбеђују услови за обављање  спортских  активности, организација спортских такмичења, обучавање  за  бављење  спортским  активностима, спортско  суђење, управљање спортском  опремом  и  објектима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подршке локалним спортским организацијама преко којих се остварује јавни интерес у области спорта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годишњих програма спортских организација финансираних од стране града/општине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Апликациони формулари организација из области спорта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Милорад Симић, начелник Општинске управе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Подршка предшколском и школском спорту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СПОРТУ (Сл. гласник РС, бр. 10/2016), Закон о локалној самоуправи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Организован  облик  физичког  вежбања,  односно спортских  активности,  усклађен  са  антрополошким  карактеристикама  дечјег узраста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Повећање учешћа девојчица у спортским активностима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девојчица које су укључене у школска такмичења у односу на укупан број девојчица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12,25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12,25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15,63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18,75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21,88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725.000,00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725.000,00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Апликациони формулари организација из области спорта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Предшколске установе, основних и средње школе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Подршка </w:t>
            </w:r>
            <w:r>
              <w:rPr>
                <w:color w:val="000000"/>
                <w:sz w:val="12"/>
                <w:szCs w:val="12"/>
              </w:rPr>
              <w:lastRenderedPageBreak/>
              <w:t>предшколском и школском спорту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ОШ КРУПАЊ - ЗАКОН </w:t>
            </w:r>
            <w:r>
              <w:rPr>
                <w:color w:val="000000"/>
                <w:sz w:val="12"/>
                <w:szCs w:val="12"/>
              </w:rPr>
              <w:lastRenderedPageBreak/>
              <w:t>О СПОРТУ (Сл. гласник РС, бр. 10/2016)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 xml:space="preserve">Поред редовне наставе </w:t>
            </w:r>
            <w:r>
              <w:rPr>
                <w:color w:val="000000"/>
                <w:sz w:val="12"/>
                <w:szCs w:val="12"/>
              </w:rPr>
              <w:lastRenderedPageBreak/>
              <w:t>годишњим програмом Школица спорта анимирају се деца свих узраста кроз учење и игру у летњој школи пливања, кошарке... реализују се и бројна такмичења деце кроз бројне турнире, кросове, трке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 xml:space="preserve">Повећање учешћа девојчица </w:t>
            </w:r>
            <w:r>
              <w:rPr>
                <w:color w:val="000000"/>
                <w:sz w:val="12"/>
                <w:szCs w:val="12"/>
              </w:rPr>
              <w:lastRenderedPageBreak/>
              <w:t>у спортским активностима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 xml:space="preserve">Број девојчица </w:t>
            </w:r>
            <w:r>
              <w:rPr>
                <w:color w:val="000000"/>
                <w:sz w:val="12"/>
                <w:szCs w:val="12"/>
              </w:rPr>
              <w:lastRenderedPageBreak/>
              <w:t>укључен у спортске активности у односу на укупан број школске деце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193/1600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193/1600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250/1600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300/1600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350/1600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 xml:space="preserve">Апликациони формулари </w:t>
            </w:r>
            <w:r>
              <w:rPr>
                <w:color w:val="000000"/>
                <w:sz w:val="10"/>
                <w:szCs w:val="10"/>
              </w:rPr>
              <w:lastRenderedPageBreak/>
              <w:t>организација из области спорта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 xml:space="preserve">Директор </w:t>
            </w:r>
            <w:r>
              <w:rPr>
                <w:color w:val="000000"/>
                <w:sz w:val="12"/>
                <w:szCs w:val="12"/>
              </w:rPr>
              <w:lastRenderedPageBreak/>
              <w:t>Основне школе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Подршка предшколском и школском спорту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ПРЕДШКОЛСКА УСТАНОВА - ЗАКОН О СПОРТУ (Сл. гласник РС, бр. 10/2016)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Поред редовне наставе годишњим програмом Школица спорта анимирају се деца свих узраста кроз учење и игру у летњој школи пливања, кошарке... реализују се и бројна такмичења деце кроз бројне турнире, кросове, трке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предшколског и школског спорта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програма којима се реализују активности школског спорта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Апликациони формулари организација из области спорта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Предшколске установе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локалних спортских установа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0004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ОШ КРУПАЊ - ЗАКОН О СПОРТУ (Сл. гласник РС, бр. 10/2016)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Обезбеђење  и  управљање спортском  опремом  и  објектима (Спортска хала)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Обезбеђивање услова за рад установа из области спорта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одржаних спортских приредби у установама из области спорта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7.245.000,00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7.245.000,00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РАДУ УСТАНОВЕ ЗА ПОСМАТРАНУ ШКОЛСКУ ГОДИНУ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Основне школе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Спровођење омладинске политике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0005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самоуправи, Заком о младима,Одлука СО о оснивању Канцеларије за младе, Наци.стратег.за младе, Акциони план за спровођење Наци.стратег.за младе,Закон о спорту,Стратег.развоја спорта у РС,Закон о основама система образовања и васпитања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Утврђене процедуре и системи којим ће се креирати и спроводити локална политика за младе и обезбедити окружење које ће омогућити младима да се развију у онакве одрасле особе какве су потребне друштву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Подршка активном укључивању младих у различите друштвене активности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Спроведени пројекти за младе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792.000,00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792.000,00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РАДУ КАНЦЕЛАРИЈЕ ЗА МЛАДЕ ОПШТИНЕ КРУПАЊ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Милорад Симић, начелник Општинске управе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Уређење градског стадиона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1301-4036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спортског туризма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Повећани приходи од организације спортских такмичења у односу на претходну годину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3000000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3.750.060,00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28.750.060,00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Доградња спортске хале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1301-4041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Стварање услова за шире бављење спортом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спортова ѕа које су створени такмичарски услови у хали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15.600.000,00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15.600.000,00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 реализацији пројекта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Реконструкција спортске хале у општини Крупањ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1301-4066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опр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опр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500.470,00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19.264.808,00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19.765.278,00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 ПОЈЕКТА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Радничке спортске игре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1301-4067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Подстицање и стварање услова за унапређење спортске рекреације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учесника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950.000,00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950.000,00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 ПОЈЕКТА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bookmarkStart w:id="16" w:name="_Toc15_-_ОПШТЕ_УСЛУГЕ_ЛОКАЛНЕ_САМОУПРАВЕ"/>
      <w:bookmarkEnd w:id="16"/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8402CD">
            <w:pPr>
              <w:rPr>
                <w:vanish/>
              </w:rPr>
            </w:pPr>
            <w:r>
              <w:fldChar w:fldCharType="begin"/>
            </w:r>
            <w:r w:rsidR="009A28D4">
              <w:instrText>TC "15 - ОПШТЕ УСЛУГЕ ЛОКАЛНЕ САМОУПРАВЕ" \f C \l "1"</w:instrText>
            </w:r>
            <w:r>
              <w:fldChar w:fldCharType="end"/>
            </w:r>
          </w:p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15 - ОПШТЕ УСЛУГЕ ЛОКАЛНЕ САМОУПРАВЕ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0602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Закон о локалној самоуправи (Сл.гласник РС, бр. 129/2007 и 83/2014 - др. Закон) и СТАТУТ ОПШТИНЕ КРУПАЊ (Сл.лист општ. Крупањ,  бр. 4/2019).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Обављање послова из домена пренетих надлежности Општине на Месне Заједнице (чланови 74. и 77. Закона о локалној самоуправи (Сл.гласник РС, бр. 129/2007 и 83/2014 - др. Закон) и члан 127. СТАТУТА ОПШТИНЕ КРУПАЊ (Сл.лист општ. Крупањ,  бр. 4/2019).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Одрживо управно и финансијско функционисање Месне Заједнице у складу са повереним пословима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Степен реализације поверених надлежности исказан кроз искоришћење планираних средстава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72%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72%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125.255.089,00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28.216.719,00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153.471.808,00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Извршење Одлуке о буџету за текућу и Одлука о буџету за наредну годину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Зоран Зарић, председник Скупштине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локалне самоуправе и градских општина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самоуправи, Закон о фин.локалне самоуправе, Закон о запосленима у АП и ЈЛС,  Закон о буџетском систему, Статут општине Крупањ, Одлука о организацији општинске управе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Припрема нацрта прописа и других  аката које доносе законодавни и извршни органи, решавање у првостепеном управном поступку, квалитетно и ефикасно обављање изворних и поверених послова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управе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попуњености радних места која подразумевају вођење управног поступка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88.414.704,00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90.914.704,00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Правилник о систематизацији радних места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Милорад Симић, начелник Општинске управе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МЗ КРАСАВА - Закон о локалној самоуправи (Сл.гласник РС, бр. 129/2007 и 83/2014 - др. Закон) и СТАТУТ ОПШТИНЕ КРУПАЊ (Сл.лист општ. Крупањ,  бр. 4/2019).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Обављање послова из домена пренетих надлежности Општине на Месне Заједнице (чланови 74. и 77. Закона о локалној самоуправи (Сл.гласник РС, бр. 129/2007 и 83/2014 - др. Закон) и члан 127. СТАТУТА ОПШТИНЕ КРУПАЊ (Сл.лист општ. Крупањ,  бр. 4/2019).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40.319,00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40.319,00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о раду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Месне Заједнице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МЗ КОСТАЈНИК - Закон о локалној самоуправи (Сл.гласник РС, бр. 129/2007 и 83/2014 - др. Закон) и СТАТУТ ОПШТИНЕ КРУПАЊ (Сл.лист општ. Крупањ,  бр. 4/2019).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Обављање послова из домена пренетих надлежности Општине на Месне Заједнице (чланови 74. и 77. Закона о локалној самоуправи (Сл.гласник РС, бр. 129/2007 и 83/2014 - др. Закон) и члан 127. СТАТУТА ОПШТИНЕ КРУПАЊ (Сл.лист општ. Крупањ,  бр. 4/2019).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49.644,00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49.644,00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о раду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Месне Заједнице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МЗ КРУПАЊ - Закон о локалној самоуправи (Сл.гласник РС, бр. 129/2007 и 83/2014 - др. Закон) и СТАТУТ ОПШТИНЕ КРУПАЊ (Сл.лист општ. Крупањ,  бр. 4/2019).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Обављање послова из домена пренетих надлежности Општине на Месне Заједнице (чланови 74. и 77. Закона о локалној самоуправи (Сл.гласник РС, бр. 129/2007 и 83/2014 - др. Закон) и члан 127. СТАТУТА ОПШТИНЕ КРУПАЊ (Сл.лист општ. Крупањ,  бр. 4/2019).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146.921,00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146.921,00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о раду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Месне Заједнице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МЗ ТОЛИСАВАЦ - Закон о локалној самоуправи (Сл.гласник РС, бр. 129/2007 и 83/2014 - др. Закон) и СТАТУТ ОПШТИНЕ КРУПАЊ (Сл.лист општ. Крупањ,  бр. 4/2019).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Обављање послова из домена пренетих надлежности Општине на Месне Заједнице (чланови 74. и 77. Закона о локалној самоуправи (Сл.гласник РС, бр. 129/2007 и 83/2014 - др. Закон) и члан 127. СТАТУТА ОПШТИНЕ КРУПАЊ (Сл.лист општ. </w:t>
            </w:r>
            <w:r>
              <w:rPr>
                <w:color w:val="000000"/>
                <w:sz w:val="12"/>
                <w:szCs w:val="12"/>
              </w:rPr>
              <w:lastRenderedPageBreak/>
              <w:t>Крупањ,  бр. 4/2019).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38.848,00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38.848,00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о раду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Месне Заједнице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МЗ БЕЛА ЦРКВА - Закон о локалној самоуправи (Сл.гласник РС, бр. 129/2007 и 83/2014 - др. Закон) и СТАТУТ ОПШТИНЕ КРУПАЊ (Сл.лист општ. Крупањ,  бр. 4/2019).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Обављање послова из домена пренетих надлежности Општине на Месне Заједнице (чланови 74. и 77. Закона о локалној самоуправи (Сл.гласник РС, бр. 129/2007 и 83/2014 - др. Закон) и члан 127. СТАТУТА ОПШТИНЕ КРУПАЊ (Сл.лист општ. Крупањ,  бр. 4/2019).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42.290,00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42.290,00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о раду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Месне Заједнице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МЗ ЛИКОДРА - Закон о локалној самоуправи (Сл.гласник РС, бр. 129/2007 и 83/2014 - др. Закон) и СТАТУТ ОПШТИНЕ КРУПАЊ (Сл.лист општ. Крупањ,  бр. 4/2019).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Обављање послова из домена пренетих надлежности Општине на Месне Заједнице (чланови 74. и 77. Закона о локалној самоуправи (Сл.гласник РС, бр. 129/2007 и 83/2014 - др. Закон) и члан 127. СТАТУТА ОПШТИНЕ КРУПАЊ (Сл.лист општ. Крупањ,  бр. 4/2019).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46.372,00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46.372,00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о раду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Месне Заједнице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МЗ КРЖАВА - Закон о локалној самоуправи (Сл.гласник РС, бр. 129/2007 и 83/2014 - др. Закон) и СТАТУТ ОПШТИНЕ КРУПАЊ (Сл.лист општ. Крупањ,  бр. 4/2019).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Обављање послова из домена пренетих надлежности Општине на Месне Заједнице (чланови 74. и 77. Закона о локалној самоуправи (Сл.гласник РС, бр. 129/2007 и 83/2014 - др. Закон) и члан 127. СТАТУТА ОПШТИНЕ КРУПАЊ (Сл.лист општ. Крупањ,  бр. 4/2019).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43.039,00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43.039,00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о раду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Месне Заједнице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МЗ БРШТИЦА - Закон о локалној самоуправи (Сл.гласник РС, бр. 129/2007 и 83/2014 - др. Закон) и СТАТУТ </w:t>
            </w:r>
            <w:r>
              <w:rPr>
                <w:color w:val="000000"/>
                <w:sz w:val="12"/>
                <w:szCs w:val="12"/>
              </w:rPr>
              <w:lastRenderedPageBreak/>
              <w:t>ОПШТИНЕ КРУПАЊ (Сл.лист општ. Крупањ,  бр. 4/2019).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 xml:space="preserve">Обављање послова из домена пренетих надлежности Општине на Месне Заједнице (чланови 74. и 77. Закона </w:t>
            </w:r>
            <w:r>
              <w:rPr>
                <w:color w:val="000000"/>
                <w:sz w:val="12"/>
                <w:szCs w:val="12"/>
              </w:rPr>
              <w:lastRenderedPageBreak/>
              <w:t>о локалној самоуправи (Сл.гласник РС, бр. 129/2007 и 83/2014 - др. Закон) и члан 127. СТАТУТА ОПШТИНЕ КРУПАЊ (Сл.лист општ. Крупањ,  бр. 4/2019).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Број иницијатива/предлога месних заједница према граду/општини у </w:t>
            </w:r>
            <w:r>
              <w:rPr>
                <w:color w:val="000000"/>
                <w:sz w:val="12"/>
                <w:szCs w:val="12"/>
              </w:rPr>
              <w:lastRenderedPageBreak/>
              <w:t>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54.334,00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54.334,00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о раду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Месне Заједнице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МЗ ВРБИЋ - Закон о локалној самоуправи (Сл.гласник РС, бр. 129/2007 и 83/2014 - др. Закон) и СТАТУТ ОПШТИНЕ КРУПАЊ (Сл.лист општ. Крупањ,  бр. 4/2019).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Обављање послова из домена пренетих надлежности Општине на Месне Заједнице (чланови 74. и 77. Закона о локалној самоуправи (Сл.гласник РС, бр. 129/2007 и 83/2014 - др. Закон) и члан 127. СТАТУТА ОПШТИНЕ КРУПАЊ (Сл.лист општ. Крупањ,  бр. 4/2019).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36.711,00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36.711,00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о раду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Месне Заједнице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МЗ РАВНАЈА - Закон о локалној самоуправи (Сл.гласник РС, бр. 129/2007 и 83/2014 - др. Закон) и СТАТУТ ОПШТИНЕ КРУПАЊ (Сл.лист општ. Крупањ,  бр. 4/2019).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Обављање послова из домена пренетих надлежности Општине на Месне Заједнице (чланови 74. и 77. Закона о локалној самоуправи (Сл.гласник РС, бр. 129/2007 и 83/2014 - др. Закон) и члан 127. СТАТУТА ОПШТИНЕ КРУПАЊ (Сл.лист општ. Крупањ,  бр. 4/2019).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30.522,00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30.522,00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о раду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Месне Заједнице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МЗ ЛИПЕНОВИЋ - Закон о локалној самоуправи (Сл.гласник РС, бр. 129/2007 и 83/2014 - др. Закон) и СТАТУТ ОПШТИНЕ КРУПАЊ (Сл.лист општ. Крупањ,  бр. 4/2019).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Обављање послова из домена пренетих надлежности Општине на Месне Заједнице (чланови 74. и 77. Закона о локалној самоуправи (Сл.гласник РС, бр. 129/2007 и 83/2014 - др. Закон) и члан 127. СТАТУТА ОПШТИНЕ КРУПАЊ (Сл.лист општ. Крупањ,  бр. 4/2019).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79.140,00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79.140,00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о раду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Месне Заједнице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МЗ БАЊЕВАЦ - Закон о локалној самоуправи (Сл.гласник РС, бр. 129/2007 и 83/2014 - др. Закон) и СТАТУТ ОПШТИНЕ КРУПАЊ (Сл.лист општ. Крупањ,  бр. 4/2019).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Обављање послова из домена пренетих надлежности Општине на Месне Заједнице (чланови 74. и 77. Закона о локалној самоуправи (Сл.гласник РС, бр. 129/2007 и 83/2014 - др. Закон) и члан 127. СТАТУТА ОПШТИНЕ КРУПАЊ (Сл.лист општ. Крупањ,  бр. 4/2019).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41.850,00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41.850,00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о раду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Месне Заједнице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МЗ БОГОШТИЦА - Закон о локалној самоуправи (Сл.гласник РС, бр. 129/2007 и 83/2014 - др. Закон) и СТАТУТ ОПШТИНЕ КРУПАЊ (Сл.лист општ. Крупањ,  бр. 4/2019).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Обављање послова из домена пренетих надлежности Општине на Месне Заједнице (чланови 74. и 77. Закона о локалној самоуправи (Сл.гласник РС, бр. 129/2007 и 83/2014 - др. Закон) и члан 127. СТАТУТА ОПШТИНЕ КРУПАЊ (Сл.лист општ. Крупањ,  бр. 4/2019).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30.772,00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30.772,00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о раду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Месне Заједнице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МЗ ЦЕРОВА - Закон о локалној самоуправи (Сл.гласник РС, бр. 129/2007 и 83/2014 - др. Закон) и СТАТУТ ОПШТИНЕ КРУПАЊ (Сл.лист општ. Крупањ,  бр. 4/2019).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Обављање послова из домена пренетих надлежности Општине на Месне Заједнице (чланови 74. и 77. Закона о локалној самоуправи (Сл.гласник РС, бр. 129/2007 и 83/2014 - др. Закон) и члан 127. СТАТУТА ОПШТИНЕ КРУПАЊ (Сл.лист општ. Крупањ,  бр. 4/2019).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47.590,00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47.590,00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о раду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Месне Заједнице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МЗ ЗАВЛАКА - Закон о локалној самоуправи (Сл.гласник РС, бр. 129/2007 и 83/2014 - др. Закон) и СТАТУТ ОПШТИНЕ КРУПАЊ (Сл.лист општ. Крупањ,  бр. 4/2019).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Обављање послова из домена пренетих надлежности Општине на Месне Заједнице (чланови 74. и 77. Закона о локалној самоуправи (Сл.гласник РС, бр. 129/2007 и 83/2014 - др. Закон) и члан 127. СТАТУТА ОПШТИНЕ КРУПАЊ (Сл.лист општ. Крупањ,  бр. 4/2019).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53.313,00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53.313,00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о раду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Месне Заједнице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МЗ ГОРЊЕ БРЕЗОВИЦЕ - Закон о локалној самоуправи (Сл.гласник РС, бр. 129/2007 и 83/2014 - др. Закон) и СТАТУТ ОПШТИНЕ КРУПАЊ (Сл.лист општ. Крупањ,  бр. 4/2019).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Обављање послова из домена пренетих надлежности Општине на Месне Заједнице (чланови 74. и 77. Закона о локалној самоуправи (Сл.гласник РС, бр. 129/2007 и 83/2014 - др. Закон) и члан 127. СТАТУТА ОПШТИНЕ КРУПАЊ (Сл.лист општ. Крупањ,  бр. 4/2019).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34.754,00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34.754,00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о раду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Месне Заједнице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МЗ ПЛАНИНА - Закон о локалној самоуправи (Сл.гласник РС, бр. 129/2007 и 83/2014 - др. Закон) и СТАТУТ ОПШТИНЕ КРУПАЊ (Сл.лист општ. Крупањ,  бр. 4/2019).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Обављање послова из домена пренетих надлежности Општине на Месне Заједнице (чланови 74. и 77. Закона о локалној самоуправи (Сл.гласник РС, бр. 129/2007 и 83/2014 - др. Закон) и члан 127. СТАТУТА ОПШТИНЕ КРУПАЊ (Сл.лист општ. Крупањ,  бр. 4/2019).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38.442,00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38.442,00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о раду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Месне Заједнице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МЗ ЦВЕТУЉА - Закон о локалној самоуправи (Сл.гласник РС, бр. 129/2007 и 83/2014 - др. Закон) и СТАТУТ ОПШТИНЕ КРУПАЊ (Сл.лист општ. Крупањ,  бр. 4/2019).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Обављање послова из домена пренетих надлежности Општине на Месне Заједнице (чланови 74. и 77. Закона о локалној самоуправи (Сл.гласник РС, бр. 129/2007 и 83/2014 - др. Закон) и члан 127. СТАТУТА ОПШТИНЕ КРУПАЊ (Сл.лист општ. Крупањ,  бр. 4/2019).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29.940,00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29.940,00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о раду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Месне Заједнице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МЗ МОЈКОВИЋ - Закон о локалној самоуправи (Сл.гласник РС, бр. 129/2007 и 83/2014 - др. Закон) и СТАТУТ ОПШТИНЕ КРУПАЊ (Сл.лист општ. Крупањ,  </w:t>
            </w:r>
            <w:r>
              <w:rPr>
                <w:color w:val="000000"/>
                <w:sz w:val="12"/>
                <w:szCs w:val="12"/>
              </w:rPr>
              <w:lastRenderedPageBreak/>
              <w:t>бр. 4/2019).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 xml:space="preserve">Обављање послова из домена пренетих надлежности Општине на Месне Заједнице (чланови 74. и 77. Закона о локалној самоуправи (Сл.гласник РС, бр. </w:t>
            </w:r>
            <w:r>
              <w:rPr>
                <w:color w:val="000000"/>
                <w:sz w:val="12"/>
                <w:szCs w:val="12"/>
              </w:rPr>
              <w:lastRenderedPageBreak/>
              <w:t>129/2007 и 83/2014 - др. Закон) и члан 127. СТАТУТА ОПШТИНЕ КРУПАЊ (Сл.лист општ. Крупањ,  бр. 4/2019).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Број иницијатива/предлога месних заједница према граду/општини у вези са питањима од </w:t>
            </w:r>
            <w:r>
              <w:rPr>
                <w:color w:val="000000"/>
                <w:sz w:val="12"/>
                <w:szCs w:val="12"/>
              </w:rPr>
              <w:lastRenderedPageBreak/>
              <w:t>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44.928,00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44.928,00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о раду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Месне Заједнице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МЗ ТОМАЊ - Закон о локалној самоуправи (Сл.гласник РС, бр. 129/2007 и 83/2014 - др. Закон) и СТАТУТ ОПШТИНЕ КРУПАЊ (Сл.лист општ. Крупањ,  бр. 4/2019).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Обављање послова из домена пренетих надлежности Општине на Месне Заједнице (чланови 74. и 77. Закона о локалној самоуправи (Сл.гласник РС, бр. 129/2007 и 83/2014 - др. Закон) и члан 127. СТАТУТА ОПШТИНЕ КРУПАЊ (Сл.лист општ. Крупањ,  бр. 4/2019).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33.908,00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33.908,00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о раду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Месне Заједнице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МЗ СТАВЕ - Закон о локалној самоуправи (Сл.гласник РС, бр. 129/2007 и 83/2014 - др. Закон) и СТАТУТ ОПШТИНЕ КРУПАЊ (Сл.лист општ. Крупањ,  бр. 4/2019).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Обављање послова из домена пренетих надлежности Општине на Месне Заједнице (чланови 74. и 77. Закона о локалној самоуправи (Сл.гласник РС, бр. 129/2007 и 83/2014 - др. Закон) и члан 127. СТАТУТА ОПШТИНЕ КРУПАЊ (Сл.лист општ. Крупањ,  бр. 4/2019).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34.241,00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34.241,00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о раду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Месне Заједнице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МЗ ШЉИВОВА - Закон о локалној самоуправи (Сл.гласник РС, бр. 129/2007 и 83/2014 - др. Закон) и СТАТУТ ОПШТИНЕ КРУПАЊ (Сл.лист општ. Крупањ,  бр. 4/2019).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Обављање послова из домена пренетих надлежности Општине на Месне Заједнице (чланови 74. и 77. Закона о локалној самоуправи (Сл.гласник РС, бр. 129/2007 и 83/2014 - др. Закон) и члан 127. СТАТУТА ОПШТИНЕ КРУПАЊ (Сл.лист општ. Крупањ,  бр. 4/2019).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43.483,00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43.483,00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о раду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Месне Заједнице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Функционисање </w:t>
            </w:r>
            <w:r>
              <w:rPr>
                <w:color w:val="000000"/>
                <w:sz w:val="12"/>
                <w:szCs w:val="12"/>
              </w:rPr>
              <w:lastRenderedPageBreak/>
              <w:t>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МЗ ДОЊЕ БРЕЗОВИЦЕ - </w:t>
            </w:r>
            <w:r>
              <w:rPr>
                <w:color w:val="000000"/>
                <w:sz w:val="12"/>
                <w:szCs w:val="12"/>
              </w:rPr>
              <w:lastRenderedPageBreak/>
              <w:t>Закон о локалној самоуправи (Сл.гласник РС, бр. 129/2007 и 83/2014 - др. Закон) и СТАТУТ ОПШТИНЕ КРУПАЊ (Сл.лист општ. Крупањ,  бр. 4/2019).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 xml:space="preserve">Обављање послова из </w:t>
            </w:r>
            <w:r>
              <w:rPr>
                <w:color w:val="000000"/>
                <w:sz w:val="12"/>
                <w:szCs w:val="12"/>
              </w:rPr>
              <w:lastRenderedPageBreak/>
              <w:t>домена пренетих надлежности Општине на Месне Заједнице (чланови 74. и 77. Закона о локалној самоуправи (Сл.гласник РС, бр. 129/2007 и 83/2014 - др. Закон) и члан 127. СТАТУТА ОПШТИНЕ КРУПАЊ (Сл.лист општ. Крупањ,  бр. 4/2019).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 xml:space="preserve">Обезбеђено задовољавање </w:t>
            </w:r>
            <w:r>
              <w:rPr>
                <w:color w:val="000000"/>
                <w:sz w:val="12"/>
                <w:szCs w:val="12"/>
              </w:rPr>
              <w:lastRenderedPageBreak/>
              <w:t>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 xml:space="preserve">Број </w:t>
            </w:r>
            <w:r>
              <w:rPr>
                <w:color w:val="000000"/>
                <w:sz w:val="12"/>
                <w:szCs w:val="12"/>
              </w:rPr>
              <w:lastRenderedPageBreak/>
              <w:t>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34.754,00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34.754,00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о раду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Председник </w:t>
            </w:r>
            <w:r>
              <w:rPr>
                <w:color w:val="000000"/>
                <w:sz w:val="12"/>
                <w:szCs w:val="12"/>
              </w:rPr>
              <w:lastRenderedPageBreak/>
              <w:t>Месне Заједнице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МЗ ДВОРСКА - Закон о локалној самоуправи (Сл.гласник РС, бр. 129/2007 и 83/2014 - др. Закон) и СТАТУТ ОПШТИНЕ КРУПАЊ (Сл.лист општ. Крупањ,  бр. 4/2019).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Обављање послова из домена пренетих надлежности Општине на Месне Заједнице (чланови 74. и 77. Закона о локалној самоуправи (Сл.гласник РС, бр. 129/2007 и 83/2014 - др. Закон) и члан 127. СТАТУТА ОПШТИНЕ КРУПАЊ (Сл.лист општ. Крупањ,  бр. 4/2019).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48.729,00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48.729,00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о раду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Месне Заједнице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Општинско/градско правобранилаштво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0004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правобранилаштву, Одлука о општинском правобранилаштву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Обављање послова дефинисаних члановима Закона о правобранилаштву и Одлуком о општинском правобранилаштву у Крупњу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Заштита имовинских права и интереса града/општине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предмета у раду правобранилаштва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1.909.541,00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1.909.541,00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 раду општинског правобраниоца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Горан Пајић, општински правобранилац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Омбудсман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0005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заштитнику грађана, Статут општине Крупањ, Одлука Скупштине о заштитнику грађана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Заштит.грађ.стара се о зашт.и унапређ.људ.и мањин.слобод.и права. Ради оствар.и зашт.истих даје савете грађ.и прав.лицима и покр.поступ.пред надлеж.органима. Врши контролу органа локалне управе као и других органа којима су поверена јавна овлашћења.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Обезбеђена заштита права грађана пред управом и јавним службама града/општине и контрола над повредама прописа и општих аката града/општине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поднетих притужби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 раду Заштитника грађана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Милорад Симић, начелник Општинске управе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Инспекцијски послови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0006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инспекцијском надзору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Инспекција врши надзор над применом закона и донетих прописа којима су уређене комунална, грађ, саобраћајна и турист. област. Законом је прописана врста и </w:t>
            </w:r>
            <w:r>
              <w:rPr>
                <w:color w:val="000000"/>
                <w:sz w:val="12"/>
                <w:szCs w:val="12"/>
              </w:rPr>
              <w:lastRenderedPageBreak/>
              <w:t>облик инспекц.надзора, праћење стања, процена ризика, планир., усклађ.и кордин.инспекц.надзора.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Квалитетно обављање инспекцијских послова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решених предмета грађана у односу на број примљених предмета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ИЗВЕСТАЈ О РАДУ ОПШТИНСКЕ УПРАВЕ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Милорад Симић, начелник Општинске управе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националних савета националних мањина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0007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националним саветима националних мањина и Закон о локалној самоуправи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Остваривање, заштита и унапређење људских права и индивидуалних и колективних права припадника националних мањина и етничких група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Остваривање права националних мањина у локалној заједници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притужби на националној основи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нема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ИЗВЕСТАЈ О РАДУ ОПШТИНСКЕ УПРАВЕ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Милорад Симић, начелник Општинске управе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Текућа буџетска резерва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0009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буџетском систему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Текућа буџетска резерва се користи за непланиране сврхе за које нису утврђене апропријације, или се покаже да нису апропријације довољне. Опредељује се до 4% укупних прихода и примања од продаје нефинансијске имовине за текућу годину.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Задовољење захтева буџетских корисника који нису били познати у моменту усвајања Одлуке о буџету или нису били планирани на довољном нивоу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интервенција из текуће буџетске резерве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ЗАРШНИ РАЧУН БУЏЕТА ОПШТИНЕ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Милорад Симић, начелник Општинске управе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Стална буџетска резерва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0010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буџетском систему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Стална буџетска резерва се користи за финансирање расхода на отклањању последица ванредних околности. Опредељује се до 0,5% укупних прихода и примања од продаје нефинансијске имовине за буџетску годину.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Задовољење потреба корисника и грађана у ситуацијама ванредних околности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интервенција из сталне буџетске резерве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ЗАРШНИ РАЧУН БУЏЕТА ОПШТИНЕ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Милорад Симић, начелник Општинске управе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Робне резерве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0011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робним резервама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Робне резерве се образују и користе за обезбеђење снабдевености и стабилности на тржишту у случају: 1) ванредних ситуација, 2) наступања или непосредне опасности наступања озбиљних поремећаја на тржишту, 3) ванредног или ратног стања.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Обезбеђење снабдевености и стабилности на тржишту у складу са потребама  града/општине  и осигуране потребе  града/општине  у ванредним ситуацијама и ванредног или ратног стања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Усвојен годишњи план робних резерви и финансијски план за остваривање програма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Одлука СО о усвајању плана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Милорад Симић, начелник Општинске управе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Управљање у ванредним ситуацијама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0014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Закон о смањењу ризика од катастрофа и управљању вандредним ситуацијама, Закон о санирању штета од поплава, Закон о водама, Оперативни план за </w:t>
            </w:r>
            <w:r>
              <w:rPr>
                <w:color w:val="000000"/>
                <w:sz w:val="12"/>
                <w:szCs w:val="12"/>
              </w:rPr>
              <w:lastRenderedPageBreak/>
              <w:t>одбрану од поплава за воде ИИ реда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 xml:space="preserve">Пружање ефикасне интервенције, ублажавање последица и обезбеђење снабдевености и стабилности на тржишту у случају ванредних </w:t>
            </w:r>
            <w:r>
              <w:rPr>
                <w:color w:val="000000"/>
                <w:sz w:val="12"/>
                <w:szCs w:val="12"/>
              </w:rPr>
              <w:lastRenderedPageBreak/>
              <w:t>ситуација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Стварање услова за ефикасно оперативно деловање на смањивању и ублажавању последица елементарних и других непогода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% прихода буџета који се издваја за оперативно деловање на смањивању и ублажавању </w:t>
            </w:r>
            <w:r>
              <w:rPr>
                <w:color w:val="000000"/>
                <w:sz w:val="12"/>
                <w:szCs w:val="12"/>
              </w:rPr>
              <w:lastRenderedPageBreak/>
              <w:t>последица елементарних и других непогода (само текући приходи без пренетих средстава)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1,45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1,45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2,38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2,61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2,80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19.490.000,00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19.490.000,00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Одлуке о буџету за текућу годину, Упутство за израду буџета за наредну и следеће две године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Иван Исаиловић, председник општине Крупањ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Модернизација Општинске управе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0602-4005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Боља опремљеност Општинске управе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%  утрошених средстава у односу на планирана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95%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Пантелиндан - Вашар у Крупњу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0602-4006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Одржавање традиције и омогућавање пласмана производа предузетника и кућне радиности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% утрошених средстава у односу на приходована од вашера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101.000,00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101.000,00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РАЦУНОВОДСТВЕНИ ИЗВЕСТАЈ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Томиндан - Вашар у Крупњу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0602-4007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Члан 15. Статута општине Крупањ (Сл.лист општ. Крупањ,  бр. 4/2019).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Вашар се традиционално одржава 19.10. сваке године. Надзор и организацију вашара спроводи Радно тело на основу Решења Председника општине. Приход од вашара се уплаћује на рачун буџета општине.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Одржавање традиције и омогућавање пласмана производа предузетника и кућне радиности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% утрошених средстава у односу на приходована од вашера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20%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101.000,00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101.000,00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 реализацији пројекта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Милорад Симић, начелник Општинске управе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Ивандан - Вашар у Белој Цркви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0602-4008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Одржавање традиције и омогућавање пласмана производа предузетника и кућне радиности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% утрошених средстава у односу на приходована од вашера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101.000,00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101.000,00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РАЦУНОВОДСТВЕНИ ИЗВЕСТАЈ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Пројекат Родне равноправности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0602-4009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родној равноправности</w:t>
            </w:r>
            <w:r>
              <w:rPr>
                <w:color w:val="000000"/>
                <w:sz w:val="12"/>
                <w:szCs w:val="12"/>
              </w:rPr>
              <w:br/>
              <w:t>Службени гласник РС, број 52 од 24. маја 2021.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Члан 1. ЗАКОН о родној равноправности (Стварање једнаких могућности за учешће и равноправан третман жена и мушкараца у области рада, запошљавања и социјалне и здравствене заштите, образовања, васпитања, ... итд.)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Подизање свести грађана о угроженим групама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акција којима се промовише родна равноправност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 реализацији пројекта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Весна Марјановић, заменица председника општине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Успостављање јединственог управног места у општини Крупањ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0602-4055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Побољшање квалитета и квантитета услуга- рада општинске управе Крупањ успоствљањем јединственог управног места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Успостављено једиснтвено управно место у ОУ Крупањ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2.750.000,00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3.250.000,00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Уговор са понуђачем, фактура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Иновациона смарт сити решења у општини Крупањ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0602-4060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Подизање капацитета општине у области безбедности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Извршени радови на реализацији пројекта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22.966.719,00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22.966.719,00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Записници о примопредаји пројеката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Реконструкција Дома омладине у Врбићу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0602-4111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туристичке понуде у граду/општини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одржаних догађаја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Изградња излетишта у Богоштици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0602-4222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туристичке понуде у граду/општини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туристичке понуде у граду/општини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посетилаца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Изградња објекта за спроводе на бошњачком гробљу исламске вероисповести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0602-4333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Очување, унапређење и представљање културно-историјског наслеђа, културне разноврсности,  у локалној заједници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Учешће Општине у финансирању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bookmarkStart w:id="17" w:name="_Toc16_-_ПОЛИТИЧКИ_СИСТЕМ_ЛОКАЛНЕ_САМОУП"/>
      <w:bookmarkEnd w:id="17"/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8402CD">
            <w:pPr>
              <w:rPr>
                <w:vanish/>
              </w:rPr>
            </w:pPr>
            <w:r>
              <w:fldChar w:fldCharType="begin"/>
            </w:r>
            <w:r w:rsidR="009A28D4">
              <w:instrText>TC "16 - ПОЛИТИЧКИ СИСТЕМ ЛОКАЛНЕ САМОУПРАВЕ" \f C \l "1"</w:instrText>
            </w:r>
            <w:r>
              <w:fldChar w:fldCharType="end"/>
            </w:r>
          </w:p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16 - ПОЛИТИЧКИ СИСТЕМ ЛОКАЛНЕ САМОУПРАВЕ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2101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Закон о локалној самоуправи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Обављање послова дефинисаних члановима од 28. до 51. Закона о локалној самоуправи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Ефикасно и ефективно функционисање органа политичког система локалне самоуправе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Однос броја запослених изабраних и постављених лица према броју запослених у Општинској управи (запослени на одређено и неодређено време)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3/40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3/40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3/41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3/42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28.902.250,00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28.902.250,00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Регистар запослених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Иван Исаиловић, председник општине Крупањ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скупштине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Обављање послова дефинисаних чланом 32. Закона о локалној самоуправи. Обезбеђен континуиран рад Скупштине општине Крупањ и доношење потребних аката за редовно функционисање локалне самоуправе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локалне скуштине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усвојених аката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9.042.308,00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9.042.308,00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Записници са одржаних седница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Зоран Зарић, председник Скупштине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седница скупштине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Записници са одржаних седница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одржаних седница разних комисија и радних тела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Записници са одржаних седница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извршних органа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Обављање послова дефинисаних чланом 58. Закона о локалној самоуправи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извршних органа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седница извршних органа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54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6.947.219,00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6.947.219,00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Записници о одржаним седницама Општинског Већа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Иван Исаиловић, председник општине Крупањ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донетих аката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480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485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490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495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Записници о одржаним седницама Општинског Већа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извршних органа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Обављање послова дефинисаних чланом 44. Закона о локалној самоуправи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извршних органа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усвојених аката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8.200.824,00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8.200.824,00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Записници са одржаних седница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Иван Исаиловић, председник општине Крупањ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Подршка раду извршних органа власти и </w:t>
            </w:r>
            <w:r>
              <w:rPr>
                <w:color w:val="000000"/>
                <w:sz w:val="12"/>
                <w:szCs w:val="12"/>
              </w:rPr>
              <w:lastRenderedPageBreak/>
              <w:t>скупштине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0003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Обављање послова дефинисаних чланом 58. Закона о локалној </w:t>
            </w:r>
            <w:r>
              <w:rPr>
                <w:color w:val="000000"/>
                <w:sz w:val="12"/>
                <w:szCs w:val="12"/>
              </w:rPr>
              <w:lastRenderedPageBreak/>
              <w:t>самоуправи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Функционисање извршних органа власти скуштине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припремљених седница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3.983.899,00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3.983.899,00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Записници о одржаним седницама Општинског Већа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Александар Петровић, помоћник </w:t>
            </w:r>
            <w:r>
              <w:rPr>
                <w:color w:val="000000"/>
                <w:sz w:val="12"/>
                <w:szCs w:val="12"/>
              </w:rPr>
              <w:lastRenderedPageBreak/>
              <w:t>председника Општине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Прослава Дана Општине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2101-4001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Очување традиције  општине Крупањ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посетилаца манифестације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370.000,00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370.000,00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 реализацији пројекта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Зоран Зарић, председник Скупштине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Обележавање Дана Устанка у Другом Светском рату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2101-4002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Неговање слободарских традиција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учесника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278.000,00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278.000,00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ЕВИДЕНЦИЈА ПОСЕТИЛАЦА И КОРИСНИКА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Зоран Зарић, председник Скупштине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Обележавање Годишњице битке на Мачковом Камену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2101-4003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Одржавање традиције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учесника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57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 реализацији пројекта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Зоран Зарић, председник Скупштине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Прослава Општинске славе - Свети Спасовдан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2101-4004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Одржавање традиције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учесника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ЕВИДЕНЦИЈА ПОСЕТИЛАЦА И КОРИСНИКА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Зоран Зарић, председник Скупштине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bookmarkStart w:id="18" w:name="_Toc17_-_ЕНЕРГЕТСКА_ЕФИКАСНОСТ_И_ОБНОВЉИ"/>
      <w:bookmarkEnd w:id="18"/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8402CD">
            <w:pPr>
              <w:rPr>
                <w:vanish/>
              </w:rPr>
            </w:pPr>
            <w:r>
              <w:fldChar w:fldCharType="begin"/>
            </w:r>
            <w:r w:rsidR="009A28D4">
              <w:instrText>TC "17 - ЕНЕРГЕТСКА ЕФИКАСНОСТ И ОБНОВЉИВИ ИЗВОРИ ЕНЕРГИЈЕ" \f C \l "1"</w:instrText>
            </w:r>
            <w:r>
              <w:fldChar w:fldCharType="end"/>
            </w:r>
          </w:p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17 - ЕНЕРГЕТСКА ЕФИКАСНОСТ И ОБНОВЉИВИ ИЗВОРИ ЕНЕРГИЈЕ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0501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Закон о енергетици, Закон о ефикасном коришћењу енергије, Директиве ЕУ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Повећање броја објеката који се реконструишу кроз побољшање енергетске ефикасности и употреба обновљивих извора енергије представљају важан сегмент савременог начина живота.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Смањење расхода за енергију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Процентуално учешће расхода за набавку енергије у укупним расходима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1,44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1,44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1,3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1,2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3.001.000,00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1.978.176,00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4.979.176,00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Одлука о завршном рачуну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Иван Исаиловић, председник општине Крупањ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Енергетски менаџмент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енергетици, Закон о ефикасном коришћењу енергије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Планирана израда Стратегије за Повећање удела обновљивих извора енергије у укупној потрошњи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Израда Стратегије за Повећање удела обновљивих извора енергије у укупној потрошњи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Усвојена стратегија (број 1 за ДА, број 0 за НЕ)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Одлука СО о усвајању стратегије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Милорад Симић, начелник Општинске управе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Пројекат ЛЕД расвете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0501-4037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енергетици, Закон о ефикасном коришћењу енергије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Инвестиционо одржавање јавне расвете у општини Крупањ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Смањење потрошње енергије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Завршени радови на замени расвете (број 1 за ДА, број 0 за НЕ)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1.978.176,00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4.978.176,00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Записници о примопредаји радова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9A28D4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Милорад Симић, начелник Општинске управе</w:t>
            </w: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  <w:tr w:rsidR="001F53D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3DE" w:rsidRDefault="001F53DE">
            <w:pPr>
              <w:spacing w:line="1" w:lineRule="auto"/>
            </w:pPr>
          </w:p>
        </w:tc>
      </w:tr>
    </w:tbl>
    <w:p w:rsidR="003B1A57" w:rsidRDefault="003B1A57"/>
    <w:p w:rsidR="003B1A57" w:rsidRDefault="003B1A57">
      <w:pPr>
        <w:sectPr w:rsidR="003B1A57">
          <w:headerReference w:type="default" r:id="rId6"/>
          <w:footerReference w:type="default" r:id="rId7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1F53DE" w:rsidRDefault="001F53DE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1185"/>
      </w:tblGrid>
      <w:tr w:rsidR="001F53DE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3DE" w:rsidRDefault="001F53DE">
            <w:pPr>
              <w:spacing w:line="1" w:lineRule="auto"/>
            </w:pPr>
            <w:bookmarkStart w:id="19" w:name="__bookmark_53"/>
            <w:bookmarkEnd w:id="19"/>
          </w:p>
        </w:tc>
      </w:tr>
    </w:tbl>
    <w:p w:rsidR="001F53DE" w:rsidRDefault="001F53DE">
      <w:pPr>
        <w:rPr>
          <w:vanish/>
        </w:rPr>
      </w:pPr>
    </w:p>
    <w:sectPr w:rsidR="001F53DE" w:rsidSect="0028671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0C61" w:rsidRDefault="006D0C61" w:rsidP="001F53DE">
      <w:r>
        <w:separator/>
      </w:r>
    </w:p>
  </w:endnote>
  <w:endnote w:type="continuationSeparator" w:id="1">
    <w:p w:rsidR="006D0C61" w:rsidRDefault="006D0C61" w:rsidP="001F53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732629">
      <w:trPr>
        <w:trHeight w:val="450"/>
        <w:hidden/>
      </w:trPr>
      <w:tc>
        <w:tcPr>
          <w:tcW w:w="16332" w:type="dxa"/>
        </w:tcPr>
        <w:p w:rsidR="00732629" w:rsidRDefault="00732629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/>
          </w:tblPr>
          <w:tblGrid>
            <w:gridCol w:w="390"/>
            <w:gridCol w:w="11977"/>
            <w:gridCol w:w="3750"/>
          </w:tblGrid>
          <w:tr w:rsidR="00732629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732629" w:rsidRDefault="008402CD">
                <w:hyperlink r:id="rId1" w:tooltip="Zavod za unapređenje poslovanja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68" type="#_x0000_t75" style="position:absolute;margin-left:0;margin-top:0;width:50pt;height:50pt;z-index:251651072;visibility:hidden;mso-position-horizontal-relative:text;mso-position-vertical-relative:text">
                        <v:stroke imagealignshape="f"/>
                        <o:lock v:ext="edit" selection="t"/>
                      </v:shape>
                    </w:pict>
                  </w:r>
                  <w:r w:rsidR="00C775AF">
                    <w:pict>
                      <v:shape id="_x0000_i1025" type="#_x0000_t75" style="width:18pt;height:18pt;visibility:visible" o:bordertopcolor="black" o:borderleftcolor="black" o:borderbottomcolor="black" o:borderrightcolor="black">
                        <v:imagedata r:id="rId2" r:href="rId3"/>
                      </v:shape>
                    </w:pict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/>
                </w:tblPr>
                <w:tblGrid>
                  <w:gridCol w:w="11977"/>
                </w:tblGrid>
                <w:tr w:rsidR="00732629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32629" w:rsidRDefault="00732629">
                      <w:pPr>
                        <w:divId w:val="174345277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2023</w:t>
                      </w:r>
                    </w:p>
                    <w:p w:rsidR="00732629" w:rsidRDefault="00732629">
                      <w:pPr>
                        <w:spacing w:line="1" w:lineRule="auto"/>
                      </w:pPr>
                    </w:p>
                  </w:tc>
                </w:tr>
              </w:tbl>
              <w:p w:rsidR="00732629" w:rsidRDefault="00732629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732629" w:rsidRDefault="00732629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732629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32629" w:rsidRDefault="00732629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32629" w:rsidRDefault="008402CD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 w:rsidR="00732629"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C775AF">
                        <w:rPr>
                          <w:noProof/>
                          <w:color w:val="000000"/>
                        </w:rPr>
                        <w:t>37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32629" w:rsidRDefault="00732629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32629" w:rsidRDefault="008402CD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 w:rsidR="00732629"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C775AF">
                        <w:rPr>
                          <w:noProof/>
                          <w:color w:val="000000"/>
                        </w:rPr>
                        <w:t>37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732629" w:rsidRDefault="00732629">
                <w:pPr>
                  <w:spacing w:line="1" w:lineRule="auto"/>
                </w:pPr>
              </w:p>
            </w:tc>
          </w:tr>
        </w:tbl>
        <w:p w:rsidR="00732629" w:rsidRDefault="0073262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0C61" w:rsidRDefault="006D0C61" w:rsidP="001F53DE">
      <w:r>
        <w:separator/>
      </w:r>
    </w:p>
  </w:footnote>
  <w:footnote w:type="continuationSeparator" w:id="1">
    <w:p w:rsidR="006D0C61" w:rsidRDefault="006D0C61" w:rsidP="001F53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732629">
      <w:trPr>
        <w:trHeight w:val="375"/>
        <w:hidden/>
      </w:trPr>
      <w:tc>
        <w:tcPr>
          <w:tcW w:w="16332" w:type="dxa"/>
        </w:tcPr>
        <w:p w:rsidR="00732629" w:rsidRDefault="00732629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/>
          </w:tblPr>
          <w:tblGrid>
            <w:gridCol w:w="5808"/>
            <w:gridCol w:w="4500"/>
            <w:gridCol w:w="5809"/>
          </w:tblGrid>
          <w:tr w:rsidR="00732629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732629" w:rsidRDefault="00732629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2023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732629" w:rsidRDefault="00732629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/>
                </w:tblPr>
                <w:tblGrid>
                  <w:gridCol w:w="5809"/>
                </w:tblGrid>
                <w:tr w:rsidR="00732629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32629" w:rsidRDefault="00732629">
                      <w:pPr>
                        <w:jc w:val="right"/>
                        <w:divId w:val="253172584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12.06.2023 12:34:34</w:t>
                      </w:r>
                    </w:p>
                    <w:p w:rsidR="00732629" w:rsidRDefault="00732629">
                      <w:pPr>
                        <w:spacing w:line="1" w:lineRule="auto"/>
                      </w:pPr>
                    </w:p>
                  </w:tc>
                </w:tr>
              </w:tbl>
              <w:p w:rsidR="00732629" w:rsidRDefault="00732629">
                <w:pPr>
                  <w:spacing w:line="1" w:lineRule="auto"/>
                </w:pPr>
              </w:p>
            </w:tc>
          </w:tr>
        </w:tbl>
        <w:p w:rsidR="00732629" w:rsidRDefault="0073262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defaultTabStop w:val="720"/>
  <w:drawingGridHorizontalSpacing w:val="100"/>
  <w:displayHorizontalDrawingGridEvery w:val="2"/>
  <w:characterSpacingControl w:val="doNotCompress"/>
  <w:hdrShapeDefaults>
    <o:shapedefaults v:ext="edit" spidmax="2150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1F53DE"/>
    <w:rsid w:val="000039B3"/>
    <w:rsid w:val="00042027"/>
    <w:rsid w:val="000752F8"/>
    <w:rsid w:val="00077F41"/>
    <w:rsid w:val="000C0653"/>
    <w:rsid w:val="00116249"/>
    <w:rsid w:val="00117D05"/>
    <w:rsid w:val="001222B0"/>
    <w:rsid w:val="001255FC"/>
    <w:rsid w:val="00153B6D"/>
    <w:rsid w:val="001B063A"/>
    <w:rsid w:val="001D035B"/>
    <w:rsid w:val="001E06E3"/>
    <w:rsid w:val="001F53DE"/>
    <w:rsid w:val="0028671A"/>
    <w:rsid w:val="002D4FEE"/>
    <w:rsid w:val="002E4A53"/>
    <w:rsid w:val="003529CF"/>
    <w:rsid w:val="003B1A57"/>
    <w:rsid w:val="003E4D9C"/>
    <w:rsid w:val="003F3000"/>
    <w:rsid w:val="004213A3"/>
    <w:rsid w:val="0042609D"/>
    <w:rsid w:val="004459D1"/>
    <w:rsid w:val="004546D9"/>
    <w:rsid w:val="004C0E4D"/>
    <w:rsid w:val="004C3358"/>
    <w:rsid w:val="004D3DE2"/>
    <w:rsid w:val="004D645C"/>
    <w:rsid w:val="004E5C23"/>
    <w:rsid w:val="00582EF1"/>
    <w:rsid w:val="005F3FD4"/>
    <w:rsid w:val="00633FFA"/>
    <w:rsid w:val="0067702A"/>
    <w:rsid w:val="0069626C"/>
    <w:rsid w:val="006D0C61"/>
    <w:rsid w:val="006D6F6A"/>
    <w:rsid w:val="00704376"/>
    <w:rsid w:val="00715EFF"/>
    <w:rsid w:val="00720A1D"/>
    <w:rsid w:val="00721A9E"/>
    <w:rsid w:val="00721C4F"/>
    <w:rsid w:val="00732629"/>
    <w:rsid w:val="00752A2F"/>
    <w:rsid w:val="007625EC"/>
    <w:rsid w:val="00825C2D"/>
    <w:rsid w:val="008359D0"/>
    <w:rsid w:val="008402CD"/>
    <w:rsid w:val="00884A08"/>
    <w:rsid w:val="00896022"/>
    <w:rsid w:val="008A5C7F"/>
    <w:rsid w:val="008B4AF8"/>
    <w:rsid w:val="0097216F"/>
    <w:rsid w:val="009A28D4"/>
    <w:rsid w:val="009A4661"/>
    <w:rsid w:val="009B7D1F"/>
    <w:rsid w:val="009D3D5E"/>
    <w:rsid w:val="00A05D22"/>
    <w:rsid w:val="00A62F49"/>
    <w:rsid w:val="00A81C5E"/>
    <w:rsid w:val="00AC1D32"/>
    <w:rsid w:val="00B32E4A"/>
    <w:rsid w:val="00BA52DF"/>
    <w:rsid w:val="00C21A3A"/>
    <w:rsid w:val="00C453A6"/>
    <w:rsid w:val="00C775AF"/>
    <w:rsid w:val="00CB3BB7"/>
    <w:rsid w:val="00CD3293"/>
    <w:rsid w:val="00CE1497"/>
    <w:rsid w:val="00CE5FD6"/>
    <w:rsid w:val="00D831FD"/>
    <w:rsid w:val="00D90CFE"/>
    <w:rsid w:val="00D93B98"/>
    <w:rsid w:val="00DB1431"/>
    <w:rsid w:val="00DD41EC"/>
    <w:rsid w:val="00DE6C65"/>
    <w:rsid w:val="00F06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3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F53D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F53DE"/>
    <w:pPr>
      <w:spacing w:before="100" w:beforeAutospacing="1" w:after="100" w:afterAutospacing="1"/>
    </w:pPr>
    <w:rPr>
      <w:rFonts w:eastAsiaTheme="minorEastAsia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1F53DE"/>
    <w:pPr>
      <w:spacing w:before="100" w:beforeAutospacing="1" w:after="100" w:afterAutospacing="1"/>
    </w:pPr>
    <w:rPr>
      <w:rFonts w:eastAsiaTheme="minorEastAsia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F53DE"/>
    <w:pPr>
      <w:spacing w:before="100" w:beforeAutospacing="1" w:after="100" w:afterAutospacing="1"/>
    </w:pPr>
    <w:rPr>
      <w:rFonts w:eastAsiaTheme="minorEastAsia"/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F53DE"/>
    <w:rPr>
      <w:rFonts w:eastAsiaTheme="minorEastAsia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2867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8671A"/>
  </w:style>
  <w:style w:type="paragraph" w:styleId="Footer">
    <w:name w:val="footer"/>
    <w:basedOn w:val="Normal"/>
    <w:link w:val="FooterChar"/>
    <w:uiPriority w:val="99"/>
    <w:unhideWhenUsed/>
    <w:rsid w:val="002867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67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0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0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5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46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3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79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1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53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6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0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8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2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7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3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ooxWord://media/image1.PNG" TargetMode="External"/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37</Pages>
  <Words>16361</Words>
  <Characters>93260</Characters>
  <Application>Microsoft Office Word</Application>
  <DocSecurity>0</DocSecurity>
  <Lines>777</Lines>
  <Paragraphs>218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IZVEŠTAJ O BUDŽETU</vt:lpstr>
    </vt:vector>
  </TitlesOfParts>
  <Company/>
  <LinksUpToDate>false</LinksUpToDate>
  <CharactersWithSpaces>109403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IZVEŠTAJ O BUDŽETU</dc:title>
  <dc:creator>katarina milovanovic</dc:creator>
  <cp:lastModifiedBy>katarina milovanovic</cp:lastModifiedBy>
  <cp:revision>43</cp:revision>
  <dcterms:created xsi:type="dcterms:W3CDTF">2023-06-12T10:34:00Z</dcterms:created>
  <dcterms:modified xsi:type="dcterms:W3CDTF">2023-07-25T09:45:00Z</dcterms:modified>
</cp:coreProperties>
</file>